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6A19" w14:textId="77777777" w:rsidR="00424854" w:rsidRPr="00B81D21" w:rsidRDefault="00424854" w:rsidP="00424854">
      <w:pPr>
        <w:pBdr>
          <w:top w:val="nil"/>
          <w:left w:val="nil"/>
          <w:bottom w:val="nil"/>
          <w:right w:val="nil"/>
          <w:between w:val="nil"/>
        </w:pBdr>
        <w:ind w:left="142"/>
        <w:jc w:val="center"/>
        <w:rPr>
          <w:rFonts w:ascii="Arial" w:eastAsia="Arial" w:hAnsi="Arial" w:cs="Arial"/>
          <w:b/>
          <w:sz w:val="22"/>
          <w:szCs w:val="22"/>
        </w:rPr>
      </w:pPr>
    </w:p>
    <w:p w14:paraId="1E810AE4" w14:textId="77777777" w:rsidR="00424854" w:rsidRPr="00B81D21" w:rsidRDefault="00424854" w:rsidP="00424854">
      <w:pPr>
        <w:pBdr>
          <w:top w:val="nil"/>
          <w:left w:val="nil"/>
          <w:bottom w:val="nil"/>
          <w:right w:val="nil"/>
          <w:between w:val="nil"/>
        </w:pBdr>
        <w:ind w:left="142"/>
        <w:jc w:val="center"/>
        <w:rPr>
          <w:rFonts w:ascii="Arial" w:eastAsia="Arial" w:hAnsi="Arial" w:cs="Arial"/>
          <w:b/>
          <w:sz w:val="22"/>
          <w:szCs w:val="22"/>
        </w:rPr>
      </w:pPr>
    </w:p>
    <w:p w14:paraId="397103D1" w14:textId="77777777" w:rsidR="00DB4DC5" w:rsidRPr="00B81D21" w:rsidRDefault="00DB4DC5" w:rsidP="00CB51CE">
      <w:pPr>
        <w:jc w:val="center"/>
        <w:rPr>
          <w:rFonts w:ascii="Arial" w:hAnsi="Arial" w:cs="Arial"/>
          <w:b/>
          <w:bCs/>
        </w:rPr>
      </w:pPr>
      <w:r w:rsidRPr="00B81D21">
        <w:rPr>
          <w:rFonts w:ascii="Arial" w:hAnsi="Arial" w:cs="Arial"/>
          <w:b/>
          <w:bCs/>
        </w:rPr>
        <w:t>ANEXO TÉCNICO</w:t>
      </w:r>
    </w:p>
    <w:p w14:paraId="3FAC2E89" w14:textId="77777777" w:rsidR="00DB4DC5" w:rsidRPr="00B81D21" w:rsidRDefault="00DB4DC5" w:rsidP="00DB4DC5">
      <w:pPr>
        <w:rPr>
          <w:rFonts w:ascii="Arial" w:hAnsi="Arial" w:cs="Arial"/>
        </w:rPr>
      </w:pPr>
    </w:p>
    <w:p w14:paraId="4B820DCB" w14:textId="77777777" w:rsidR="00DB4DC5" w:rsidRPr="00B81D21" w:rsidRDefault="00DB4DC5" w:rsidP="00DB4DC5">
      <w:pPr>
        <w:jc w:val="both"/>
        <w:rPr>
          <w:rFonts w:ascii="Arial" w:hAnsi="Arial" w:cs="Arial"/>
        </w:rPr>
      </w:pPr>
      <w:r w:rsidRPr="00B81D21">
        <w:rPr>
          <w:rFonts w:ascii="Arial" w:hAnsi="Arial" w:cs="Arial"/>
        </w:rPr>
        <w:t>Con el presente documento, se establecen los requisitos técnicos que deberán cumplir las empresas autorizadas para otorgar el Seguro de Vida, que presenten oferta en el procedimiento sujeto a la Ley de Adquisiciones Arrendamientos y Servicios del Estado de Baja California Sur.</w:t>
      </w:r>
    </w:p>
    <w:p w14:paraId="5757FE49" w14:textId="77777777" w:rsidR="00DB4DC5" w:rsidRPr="00B81D21" w:rsidRDefault="00DB4DC5" w:rsidP="00DB4DC5">
      <w:pPr>
        <w:jc w:val="both"/>
        <w:rPr>
          <w:rFonts w:ascii="Arial" w:hAnsi="Arial" w:cs="Arial"/>
        </w:rPr>
      </w:pPr>
      <w:r w:rsidRPr="00B81D21">
        <w:rPr>
          <w:rFonts w:ascii="Arial" w:hAnsi="Arial" w:cs="Arial"/>
        </w:rPr>
        <w:t xml:space="preserve"> El Objeto del servicio es contratar una </w:t>
      </w:r>
      <w:proofErr w:type="gramStart"/>
      <w:r w:rsidRPr="00B81D21">
        <w:rPr>
          <w:rFonts w:ascii="Arial" w:hAnsi="Arial" w:cs="Arial"/>
        </w:rPr>
        <w:t>Póliza  de</w:t>
      </w:r>
      <w:proofErr w:type="gramEnd"/>
      <w:r w:rsidRPr="00B81D21">
        <w:rPr>
          <w:rFonts w:ascii="Arial" w:hAnsi="Arial" w:cs="Arial"/>
        </w:rPr>
        <w:t xml:space="preserve"> Seguro de vida, auto administrable sin reparto de utilidades, que comprenda el aseguramiento del pago  a los beneficiarios  designados por  los asegurados que son  integrante de la colectividad, reclamados por primera y única vez por el fallecimiento de cualquiera de los asegurados que formen parte de la colectividad.</w:t>
      </w:r>
    </w:p>
    <w:p w14:paraId="65C312AE" w14:textId="77777777" w:rsidR="00DB4DC5" w:rsidRPr="00B81D21" w:rsidRDefault="00DB4DC5" w:rsidP="00DB4DC5">
      <w:pPr>
        <w:jc w:val="both"/>
        <w:rPr>
          <w:rFonts w:ascii="Arial" w:hAnsi="Arial" w:cs="Arial"/>
        </w:rPr>
      </w:pPr>
    </w:p>
    <w:p w14:paraId="07B08717" w14:textId="77777777" w:rsidR="00DB4DC5" w:rsidRPr="00B81D21" w:rsidRDefault="00DB4DC5" w:rsidP="00DB4DC5">
      <w:pPr>
        <w:jc w:val="both"/>
        <w:rPr>
          <w:rFonts w:ascii="Arial" w:hAnsi="Arial" w:cs="Arial"/>
        </w:rPr>
      </w:pPr>
      <w:r w:rsidRPr="00B81D21">
        <w:rPr>
          <w:rFonts w:ascii="Arial" w:hAnsi="Arial" w:cs="Arial"/>
        </w:rPr>
        <w:t>La plantilla comprende a todos y cada uno de los trabajadores de base, confianza, temporales y directivos que forman parte de la plantilla de la Administración Portuaria Integral de Baja California Sur, desde el momento que es dado de alta en Recursos Humanos, y se dé trámite a su alta ante el Seguro Social, indistintamente de, si  se encuentre activo, de vacaciones, con permiso laboral, o cualquier tipo de incapacidad, indistintamente del lugar, o país donde ocurra el evento del  fallecimiento.</w:t>
      </w:r>
    </w:p>
    <w:p w14:paraId="1A3B23B9" w14:textId="77777777" w:rsidR="00DB4DC5" w:rsidRPr="00B81D21" w:rsidRDefault="00DB4DC5" w:rsidP="00DB4DC5">
      <w:pPr>
        <w:jc w:val="both"/>
        <w:rPr>
          <w:rFonts w:ascii="Arial" w:hAnsi="Arial" w:cs="Arial"/>
        </w:rPr>
      </w:pPr>
    </w:p>
    <w:p w14:paraId="69D623AE" w14:textId="77777777" w:rsidR="00DB4DC5" w:rsidRPr="00B81D21" w:rsidRDefault="00DB4DC5" w:rsidP="00DB4DC5">
      <w:pPr>
        <w:jc w:val="both"/>
        <w:rPr>
          <w:rFonts w:ascii="Arial" w:hAnsi="Arial" w:cs="Arial"/>
          <w:b/>
          <w:bCs/>
        </w:rPr>
      </w:pPr>
      <w:r w:rsidRPr="00B81D21">
        <w:rPr>
          <w:rFonts w:ascii="Arial" w:hAnsi="Arial" w:cs="Arial"/>
          <w:b/>
          <w:bCs/>
        </w:rPr>
        <w:t xml:space="preserve">Colectividad   </w:t>
      </w:r>
    </w:p>
    <w:p w14:paraId="5723C23F" w14:textId="77777777" w:rsidR="00DB4DC5" w:rsidRPr="00B81D21" w:rsidRDefault="00DB4DC5" w:rsidP="00DB4DC5">
      <w:pPr>
        <w:jc w:val="both"/>
        <w:rPr>
          <w:rFonts w:ascii="Arial" w:hAnsi="Arial" w:cs="Arial"/>
        </w:rPr>
      </w:pPr>
      <w:r w:rsidRPr="00B81D21">
        <w:rPr>
          <w:rFonts w:ascii="Arial" w:hAnsi="Arial" w:cs="Arial"/>
        </w:rPr>
        <w:t xml:space="preserve">Se integra como anexo, en formato </w:t>
      </w:r>
      <w:proofErr w:type="spellStart"/>
      <w:r w:rsidRPr="00B81D21">
        <w:rPr>
          <w:rFonts w:ascii="Arial" w:hAnsi="Arial" w:cs="Arial"/>
        </w:rPr>
        <w:t>Excél</w:t>
      </w:r>
      <w:proofErr w:type="spellEnd"/>
      <w:r w:rsidRPr="00B81D21">
        <w:rPr>
          <w:rFonts w:ascii="Arial" w:hAnsi="Arial" w:cs="Arial"/>
        </w:rPr>
        <w:t xml:space="preserve"> la información de la </w:t>
      </w:r>
      <w:proofErr w:type="gramStart"/>
      <w:r w:rsidRPr="00B81D21">
        <w:rPr>
          <w:rFonts w:ascii="Arial" w:hAnsi="Arial" w:cs="Arial"/>
        </w:rPr>
        <w:t>colectividad  con</w:t>
      </w:r>
      <w:proofErr w:type="gramEnd"/>
      <w:r w:rsidRPr="00B81D21">
        <w:rPr>
          <w:rFonts w:ascii="Arial" w:hAnsi="Arial" w:cs="Arial"/>
        </w:rPr>
        <w:t xml:space="preserve"> corte al 31 de Diciembre de 2022, en la cual se identifica:</w:t>
      </w:r>
    </w:p>
    <w:p w14:paraId="11DFC448" w14:textId="77777777" w:rsidR="00DB4DC5" w:rsidRPr="00B81D21" w:rsidRDefault="00DB4DC5" w:rsidP="00DB4DC5">
      <w:pPr>
        <w:pStyle w:val="Prrafodelista"/>
        <w:numPr>
          <w:ilvl w:val="0"/>
          <w:numId w:val="24"/>
        </w:numPr>
        <w:jc w:val="both"/>
        <w:rPr>
          <w:rFonts w:ascii="Arial" w:hAnsi="Arial" w:cs="Arial"/>
        </w:rPr>
      </w:pPr>
      <w:r w:rsidRPr="00B81D21">
        <w:rPr>
          <w:rFonts w:ascii="Arial" w:hAnsi="Arial" w:cs="Arial"/>
        </w:rPr>
        <w:t xml:space="preserve">Numero Consecutivo, para su futura conciliación </w:t>
      </w:r>
    </w:p>
    <w:p w14:paraId="5079A604" w14:textId="77777777" w:rsidR="00DB4DC5" w:rsidRPr="00B81D21" w:rsidRDefault="00DB4DC5" w:rsidP="00DB4DC5">
      <w:pPr>
        <w:pStyle w:val="Prrafodelista"/>
        <w:numPr>
          <w:ilvl w:val="0"/>
          <w:numId w:val="24"/>
        </w:numPr>
        <w:jc w:val="both"/>
        <w:rPr>
          <w:rFonts w:ascii="Arial" w:hAnsi="Arial" w:cs="Arial"/>
        </w:rPr>
      </w:pPr>
      <w:proofErr w:type="gramStart"/>
      <w:r w:rsidRPr="00B81D21">
        <w:rPr>
          <w:rFonts w:ascii="Arial" w:hAnsi="Arial" w:cs="Arial"/>
        </w:rPr>
        <w:t>Año,  mes</w:t>
      </w:r>
      <w:proofErr w:type="gramEnd"/>
      <w:r w:rsidRPr="00B81D21">
        <w:rPr>
          <w:rFonts w:ascii="Arial" w:hAnsi="Arial" w:cs="Arial"/>
        </w:rPr>
        <w:t xml:space="preserve">   y día de  nacimiento</w:t>
      </w:r>
    </w:p>
    <w:p w14:paraId="65E2D991" w14:textId="77777777" w:rsidR="00DB4DC5" w:rsidRPr="00B81D21" w:rsidRDefault="00DB4DC5" w:rsidP="00DB4DC5">
      <w:pPr>
        <w:pStyle w:val="Prrafodelista"/>
        <w:numPr>
          <w:ilvl w:val="0"/>
          <w:numId w:val="24"/>
        </w:numPr>
        <w:jc w:val="both"/>
        <w:rPr>
          <w:rFonts w:ascii="Arial" w:hAnsi="Arial" w:cs="Arial"/>
        </w:rPr>
      </w:pPr>
      <w:r w:rsidRPr="00B81D21">
        <w:rPr>
          <w:rFonts w:ascii="Arial" w:hAnsi="Arial" w:cs="Arial"/>
        </w:rPr>
        <w:t xml:space="preserve">Edad, que </w:t>
      </w:r>
      <w:proofErr w:type="gramStart"/>
      <w:r w:rsidRPr="00B81D21">
        <w:rPr>
          <w:rFonts w:ascii="Arial" w:hAnsi="Arial" w:cs="Arial"/>
        </w:rPr>
        <w:t>en  caso</w:t>
      </w:r>
      <w:proofErr w:type="gramEnd"/>
      <w:r w:rsidRPr="00B81D21">
        <w:rPr>
          <w:rFonts w:ascii="Arial" w:hAnsi="Arial" w:cs="Arial"/>
        </w:rPr>
        <w:t xml:space="preserve"> de contradicción con el dato de la fecha de nacimiento prevalecerá el de los datos de año, mes y día de nacimiento.</w:t>
      </w:r>
    </w:p>
    <w:p w14:paraId="4AC18204" w14:textId="77777777" w:rsidR="00DB4DC5" w:rsidRPr="00B81D21" w:rsidRDefault="00DB4DC5" w:rsidP="00DB4DC5">
      <w:pPr>
        <w:pStyle w:val="Prrafodelista"/>
        <w:numPr>
          <w:ilvl w:val="0"/>
          <w:numId w:val="24"/>
        </w:numPr>
        <w:jc w:val="both"/>
        <w:rPr>
          <w:rFonts w:ascii="Arial" w:hAnsi="Arial" w:cs="Arial"/>
        </w:rPr>
      </w:pPr>
      <w:r w:rsidRPr="00B81D21">
        <w:rPr>
          <w:rFonts w:ascii="Arial" w:hAnsi="Arial" w:cs="Arial"/>
        </w:rPr>
        <w:t>Sexo de la persona, señalado en su acta de nacimiento.</w:t>
      </w:r>
    </w:p>
    <w:p w14:paraId="7CA5B455" w14:textId="77777777" w:rsidR="00DB4DC5" w:rsidRPr="00B81D21" w:rsidRDefault="00DB4DC5" w:rsidP="00DB4DC5">
      <w:pPr>
        <w:jc w:val="both"/>
        <w:rPr>
          <w:rFonts w:ascii="Arial" w:hAnsi="Arial" w:cs="Arial"/>
        </w:rPr>
      </w:pPr>
    </w:p>
    <w:p w14:paraId="7C041BC2" w14:textId="77777777" w:rsidR="00DB4DC5" w:rsidRPr="00B81D21" w:rsidRDefault="00DB4DC5" w:rsidP="00DB4DC5">
      <w:pPr>
        <w:jc w:val="both"/>
        <w:rPr>
          <w:rFonts w:ascii="Arial" w:hAnsi="Arial" w:cs="Arial"/>
        </w:rPr>
      </w:pPr>
      <w:r w:rsidRPr="00B81D21">
        <w:rPr>
          <w:rFonts w:ascii="Arial" w:hAnsi="Arial" w:cs="Arial"/>
        </w:rPr>
        <w:t>Con esta información la licitante aseguradora, deberá manifestar en su oferta los límites máximos de edad en la cobertura, en el entendido que ningún integrante de la colectividad deberá quedar fuera de la cobertura durante la vigencia de la Póliza que se adjudique.</w:t>
      </w:r>
    </w:p>
    <w:p w14:paraId="44A9DD7C" w14:textId="77777777" w:rsidR="00DB4DC5" w:rsidRPr="00B81D21" w:rsidRDefault="00DB4DC5" w:rsidP="00DB4DC5">
      <w:pPr>
        <w:jc w:val="both"/>
        <w:rPr>
          <w:rFonts w:ascii="Arial" w:hAnsi="Arial" w:cs="Arial"/>
        </w:rPr>
      </w:pPr>
      <w:r w:rsidRPr="00B81D21">
        <w:rPr>
          <w:rFonts w:ascii="Arial" w:hAnsi="Arial" w:cs="Arial"/>
        </w:rPr>
        <w:t xml:space="preserve">La identificación de los integrantes es confidencial, por lo </w:t>
      </w:r>
      <w:proofErr w:type="gramStart"/>
      <w:r w:rsidRPr="00B81D21">
        <w:rPr>
          <w:rFonts w:ascii="Arial" w:hAnsi="Arial" w:cs="Arial"/>
        </w:rPr>
        <w:t>que,  de</w:t>
      </w:r>
      <w:proofErr w:type="gramEnd"/>
      <w:r w:rsidRPr="00B81D21">
        <w:rPr>
          <w:rFonts w:ascii="Arial" w:hAnsi="Arial" w:cs="Arial"/>
        </w:rPr>
        <w:t xml:space="preserve"> llegarse a otorgar información relativa a nombre del trabajador, puesto, cargo, comisión, función que desarrolla y/o puerto  al que se encuentre adscrito, no deberá ser una limitante para el pago del seguro al beneficiario, si la información, no coincide  con los datos proporcionados y relacionados con este apartado.</w:t>
      </w:r>
    </w:p>
    <w:p w14:paraId="43A2A933" w14:textId="77777777" w:rsidR="00DB4DC5" w:rsidRPr="00B81D21" w:rsidRDefault="00DB4DC5" w:rsidP="00DB4DC5">
      <w:pPr>
        <w:jc w:val="both"/>
        <w:rPr>
          <w:rFonts w:ascii="Arial" w:hAnsi="Arial" w:cs="Arial"/>
        </w:rPr>
      </w:pPr>
    </w:p>
    <w:p w14:paraId="5241EA7C" w14:textId="77777777" w:rsidR="00DB4DC5" w:rsidRPr="00B81D21" w:rsidRDefault="00DB4DC5" w:rsidP="00DB4DC5">
      <w:pPr>
        <w:jc w:val="both"/>
        <w:rPr>
          <w:rFonts w:ascii="Arial" w:hAnsi="Arial" w:cs="Arial"/>
        </w:rPr>
      </w:pPr>
    </w:p>
    <w:p w14:paraId="45CD7289" w14:textId="77777777" w:rsidR="00DB4DC5" w:rsidRPr="00B81D21" w:rsidRDefault="00DB4DC5" w:rsidP="00DB4DC5">
      <w:pPr>
        <w:jc w:val="both"/>
        <w:rPr>
          <w:rFonts w:ascii="Arial" w:hAnsi="Arial" w:cs="Arial"/>
          <w:b/>
          <w:bCs/>
        </w:rPr>
      </w:pPr>
      <w:r w:rsidRPr="00B81D21">
        <w:rPr>
          <w:rFonts w:ascii="Arial" w:hAnsi="Arial" w:cs="Arial"/>
          <w:b/>
          <w:bCs/>
        </w:rPr>
        <w:t xml:space="preserve">Objetivo de la póliza </w:t>
      </w:r>
    </w:p>
    <w:p w14:paraId="75AFC34A" w14:textId="77777777" w:rsidR="00DB4DC5" w:rsidRPr="00B81D21" w:rsidRDefault="00DB4DC5" w:rsidP="00DB4DC5">
      <w:pPr>
        <w:jc w:val="both"/>
        <w:rPr>
          <w:rFonts w:ascii="Arial" w:hAnsi="Arial" w:cs="Arial"/>
        </w:rPr>
      </w:pPr>
      <w:r w:rsidRPr="00B81D21">
        <w:rPr>
          <w:rFonts w:ascii="Arial" w:hAnsi="Arial" w:cs="Arial"/>
        </w:rPr>
        <w:t xml:space="preserve">El objeto de la contratación de la póliza de Seguro de vida es cubrir los riesgos por fallecimiento de uno o más   integrantes de la colectividad, cualquiera que sea su sexo y </w:t>
      </w:r>
      <w:r w:rsidRPr="00B81D21">
        <w:rPr>
          <w:rFonts w:ascii="Arial" w:hAnsi="Arial" w:cs="Arial"/>
        </w:rPr>
        <w:lastRenderedPageBreak/>
        <w:t xml:space="preserve">edad y sin necesidad de aplicarles examen médico, o de </w:t>
      </w:r>
      <w:proofErr w:type="gramStart"/>
      <w:r w:rsidRPr="00B81D21">
        <w:rPr>
          <w:rFonts w:ascii="Arial" w:hAnsi="Arial" w:cs="Arial"/>
        </w:rPr>
        <w:t>existir  declaraciones</w:t>
      </w:r>
      <w:proofErr w:type="gramEnd"/>
      <w:r w:rsidRPr="00B81D21">
        <w:rPr>
          <w:rFonts w:ascii="Arial" w:hAnsi="Arial" w:cs="Arial"/>
        </w:rPr>
        <w:t xml:space="preserve"> sobre datos de salud o enfermedades pre existentes.</w:t>
      </w:r>
    </w:p>
    <w:p w14:paraId="72E3DFB2" w14:textId="77777777" w:rsidR="00DB4DC5" w:rsidRPr="00B81D21" w:rsidRDefault="00DB4DC5" w:rsidP="00DB4DC5">
      <w:pPr>
        <w:jc w:val="both"/>
        <w:rPr>
          <w:rFonts w:ascii="Arial" w:hAnsi="Arial" w:cs="Arial"/>
        </w:rPr>
      </w:pPr>
    </w:p>
    <w:p w14:paraId="2B09AC92" w14:textId="77777777" w:rsidR="00DB4DC5" w:rsidRPr="00B81D21" w:rsidRDefault="00DB4DC5" w:rsidP="00DB4DC5">
      <w:pPr>
        <w:jc w:val="both"/>
        <w:rPr>
          <w:rFonts w:ascii="Arial" w:hAnsi="Arial" w:cs="Arial"/>
          <w:b/>
          <w:bCs/>
        </w:rPr>
      </w:pPr>
      <w:r w:rsidRPr="00B81D21">
        <w:rPr>
          <w:rFonts w:ascii="Arial" w:hAnsi="Arial" w:cs="Arial"/>
          <w:b/>
          <w:bCs/>
        </w:rPr>
        <w:t>Monto indemnizable</w:t>
      </w:r>
    </w:p>
    <w:p w14:paraId="2D2E2F16" w14:textId="77777777" w:rsidR="00DB4DC5" w:rsidRPr="00B81D21" w:rsidRDefault="00DB4DC5" w:rsidP="00DB4DC5">
      <w:pPr>
        <w:jc w:val="both"/>
        <w:rPr>
          <w:rFonts w:ascii="Arial" w:hAnsi="Arial" w:cs="Arial"/>
        </w:rPr>
      </w:pPr>
      <w:r w:rsidRPr="00B81D21">
        <w:rPr>
          <w:rFonts w:ascii="Arial" w:hAnsi="Arial" w:cs="Arial"/>
        </w:rPr>
        <w:t>El monto a pagar al beneficiario señalado en el formato de consentimiento en el supuesto de muerte natural, será de $</w:t>
      </w:r>
    </w:p>
    <w:p w14:paraId="5FD134DC" w14:textId="77777777" w:rsidR="00DB4DC5" w:rsidRPr="00B81D21" w:rsidRDefault="00DB4DC5" w:rsidP="00DB4DC5">
      <w:pPr>
        <w:jc w:val="both"/>
      </w:pPr>
    </w:p>
    <w:p w14:paraId="77E5BBE7" w14:textId="77777777" w:rsidR="00DB4DC5" w:rsidRPr="00B81D21" w:rsidRDefault="00DB4DC5" w:rsidP="00DB4DC5">
      <w:pPr>
        <w:jc w:val="both"/>
        <w:rPr>
          <w:rFonts w:ascii="Arial" w:hAnsi="Arial" w:cs="Arial"/>
          <w:b/>
          <w:bCs/>
        </w:rPr>
      </w:pPr>
      <w:r w:rsidRPr="00B81D21">
        <w:rPr>
          <w:rFonts w:ascii="Arial" w:hAnsi="Arial" w:cs="Arial"/>
          <w:b/>
          <w:bCs/>
        </w:rPr>
        <w:t>Pago de la Prima.</w:t>
      </w:r>
    </w:p>
    <w:p w14:paraId="436680E8" w14:textId="77777777" w:rsidR="00DB4DC5" w:rsidRPr="00B81D21" w:rsidRDefault="00DB4DC5" w:rsidP="00DB4DC5">
      <w:pPr>
        <w:jc w:val="both"/>
        <w:rPr>
          <w:rFonts w:ascii="Arial" w:hAnsi="Arial" w:cs="Arial"/>
        </w:rPr>
      </w:pPr>
      <w:r w:rsidRPr="00B81D21">
        <w:rPr>
          <w:rFonts w:ascii="Arial" w:hAnsi="Arial" w:cs="Arial"/>
        </w:rPr>
        <w:t>El Servicio del seguro de vida, es una prestación que en su totalidad es pagada por la Administración Portuaria Integral de Baja California Sur S.A de C.V., con recursos propios sin participación en el pago de los integrantes de la colectividad.,</w:t>
      </w:r>
    </w:p>
    <w:p w14:paraId="4E6C2503" w14:textId="77777777" w:rsidR="00DB4DC5" w:rsidRPr="00B81D21" w:rsidRDefault="00DB4DC5" w:rsidP="00DB4DC5">
      <w:pPr>
        <w:jc w:val="both"/>
      </w:pPr>
    </w:p>
    <w:p w14:paraId="25D4D10A" w14:textId="77777777" w:rsidR="00DB4DC5" w:rsidRPr="00B81D21" w:rsidRDefault="00DB4DC5" w:rsidP="00DB4DC5">
      <w:pPr>
        <w:jc w:val="both"/>
        <w:rPr>
          <w:rFonts w:ascii="Arial" w:hAnsi="Arial" w:cs="Arial"/>
          <w:b/>
          <w:bCs/>
        </w:rPr>
      </w:pPr>
    </w:p>
    <w:p w14:paraId="70642427" w14:textId="77777777" w:rsidR="00DB4DC5" w:rsidRPr="00B81D21" w:rsidRDefault="00DB4DC5" w:rsidP="00DB4DC5">
      <w:pPr>
        <w:jc w:val="both"/>
        <w:rPr>
          <w:rFonts w:ascii="Arial" w:hAnsi="Arial" w:cs="Arial"/>
          <w:b/>
          <w:bCs/>
        </w:rPr>
      </w:pPr>
      <w:r w:rsidRPr="00B81D21">
        <w:rPr>
          <w:rFonts w:ascii="Arial" w:hAnsi="Arial" w:cs="Arial"/>
          <w:b/>
          <w:bCs/>
        </w:rPr>
        <w:t>Formatos de consentimiento</w:t>
      </w:r>
    </w:p>
    <w:p w14:paraId="4CCBDCDC" w14:textId="77777777" w:rsidR="00DB4DC5" w:rsidRPr="00B81D21" w:rsidRDefault="00DB4DC5" w:rsidP="00DB4DC5">
      <w:pPr>
        <w:jc w:val="both"/>
        <w:rPr>
          <w:rFonts w:ascii="Arial" w:hAnsi="Arial" w:cs="Arial"/>
        </w:rPr>
      </w:pPr>
      <w:r w:rsidRPr="00B81D21">
        <w:rPr>
          <w:rFonts w:ascii="Arial" w:hAnsi="Arial" w:cs="Arial"/>
        </w:rPr>
        <w:t xml:space="preserve">Los formatos de consentimiento, </w:t>
      </w:r>
      <w:proofErr w:type="gramStart"/>
      <w:r w:rsidRPr="00B81D21">
        <w:rPr>
          <w:rFonts w:ascii="Arial" w:hAnsi="Arial" w:cs="Arial"/>
        </w:rPr>
        <w:t>son  firmados</w:t>
      </w:r>
      <w:proofErr w:type="gramEnd"/>
      <w:r w:rsidRPr="00B81D21">
        <w:rPr>
          <w:rFonts w:ascii="Arial" w:hAnsi="Arial" w:cs="Arial"/>
        </w:rPr>
        <w:t xml:space="preserve"> ante el personal designado de Recursos Humanos,  de La Administración Portuaria Integral de Baja California Sur, S.A de C.V., presentando  una identificación oficial vigente del asegurado, de la cual se saca copia y una vez cotejada, se integra al formato de consentimiento firmado.</w:t>
      </w:r>
    </w:p>
    <w:p w14:paraId="43E4C4F4" w14:textId="77777777" w:rsidR="00DB4DC5" w:rsidRPr="00B81D21" w:rsidRDefault="00DB4DC5" w:rsidP="00DB4DC5">
      <w:pPr>
        <w:jc w:val="both"/>
        <w:rPr>
          <w:rFonts w:ascii="Arial" w:hAnsi="Arial" w:cs="Arial"/>
        </w:rPr>
      </w:pPr>
    </w:p>
    <w:p w14:paraId="3A64A719" w14:textId="77777777" w:rsidR="00DB4DC5" w:rsidRPr="00B81D21" w:rsidRDefault="00DB4DC5" w:rsidP="00DB4DC5">
      <w:pPr>
        <w:jc w:val="both"/>
        <w:rPr>
          <w:rFonts w:ascii="Arial" w:hAnsi="Arial" w:cs="Arial"/>
        </w:rPr>
      </w:pPr>
      <w:r w:rsidRPr="00B81D21">
        <w:rPr>
          <w:rFonts w:ascii="Arial" w:hAnsi="Arial" w:cs="Arial"/>
        </w:rPr>
        <w:t>Razón por la cual,   La Administración Portuaria Integral de Baja California Sur, S.A de C.V. al tener conocimiento del fallecimiento de uno de los integrantes de la colectividad, entregará al representante de la Aseguradora o beneficiario, el último consentimiento firmado por el asegurado ante Recursos Humanos, dejando constancia de ello, siendo este el formato que prevalecerá, junto con el formato entregará copia certificada por Recursos Humanos, de que es copia fiel y exacta del que se tuvo a la vista, por lo que la aseguradora  le dará el valor de documento original para efectos del trámite, adjunto al mismo se entregará copia certificada del último talón de nómina y copia del trámite de baja ante el IMSS, documentos  en su totalidad que la aseguradora  le dará el valor de documento original para efectos del trámite de seguro.</w:t>
      </w:r>
    </w:p>
    <w:p w14:paraId="426B377C" w14:textId="77777777" w:rsidR="00DB4DC5" w:rsidRPr="00B81D21" w:rsidRDefault="00DB4DC5" w:rsidP="00DB4DC5">
      <w:pPr>
        <w:jc w:val="both"/>
        <w:rPr>
          <w:rFonts w:ascii="Arial" w:hAnsi="Arial" w:cs="Arial"/>
        </w:rPr>
      </w:pPr>
    </w:p>
    <w:p w14:paraId="263C5BE0" w14:textId="77777777" w:rsidR="00DB4DC5" w:rsidRPr="00B81D21" w:rsidRDefault="00DB4DC5" w:rsidP="00DB4DC5">
      <w:pPr>
        <w:jc w:val="both"/>
        <w:rPr>
          <w:rFonts w:ascii="Arial" w:hAnsi="Arial" w:cs="Arial"/>
        </w:rPr>
      </w:pPr>
    </w:p>
    <w:p w14:paraId="749D7351" w14:textId="77777777" w:rsidR="00DB4DC5" w:rsidRPr="00B81D21" w:rsidRDefault="00DB4DC5" w:rsidP="00DB4DC5">
      <w:pPr>
        <w:jc w:val="both"/>
        <w:rPr>
          <w:rFonts w:ascii="Arial" w:hAnsi="Arial" w:cs="Arial"/>
          <w:b/>
          <w:bCs/>
        </w:rPr>
      </w:pPr>
    </w:p>
    <w:p w14:paraId="575DED8D" w14:textId="77777777" w:rsidR="00DB4DC5" w:rsidRPr="00B81D21" w:rsidRDefault="00DB4DC5" w:rsidP="00DB4DC5">
      <w:pPr>
        <w:jc w:val="both"/>
        <w:rPr>
          <w:rFonts w:ascii="Arial" w:hAnsi="Arial" w:cs="Arial"/>
          <w:b/>
          <w:bCs/>
        </w:rPr>
      </w:pPr>
      <w:r w:rsidRPr="00B81D21">
        <w:rPr>
          <w:rFonts w:ascii="Arial" w:hAnsi="Arial" w:cs="Arial"/>
          <w:b/>
          <w:bCs/>
        </w:rPr>
        <w:t>Cláusula de No Adhesión.</w:t>
      </w:r>
    </w:p>
    <w:p w14:paraId="496F0F44" w14:textId="77777777" w:rsidR="00DB4DC5" w:rsidRPr="00B81D21" w:rsidRDefault="00DB4DC5" w:rsidP="00DB4DC5">
      <w:pPr>
        <w:jc w:val="both"/>
        <w:rPr>
          <w:rFonts w:ascii="Arial" w:hAnsi="Arial" w:cs="Arial"/>
        </w:rPr>
      </w:pPr>
      <w:r w:rsidRPr="00B81D21">
        <w:rPr>
          <w:rFonts w:ascii="Arial" w:hAnsi="Arial" w:cs="Arial"/>
        </w:rPr>
        <w:t xml:space="preserve"> Los términos y condiciones establecidos en </w:t>
      </w:r>
      <w:proofErr w:type="gramStart"/>
      <w:r w:rsidRPr="00B81D21">
        <w:rPr>
          <w:rFonts w:ascii="Arial" w:hAnsi="Arial" w:cs="Arial"/>
        </w:rPr>
        <w:t>la  Póliza</w:t>
      </w:r>
      <w:proofErr w:type="gramEnd"/>
      <w:r w:rsidRPr="00B81D21">
        <w:rPr>
          <w:rFonts w:ascii="Arial" w:hAnsi="Arial" w:cs="Arial"/>
        </w:rPr>
        <w:t xml:space="preserve">  se entenderán fueron acordados y fijados libremente entre  La Administración Portuaria Integral de Baja California Sur, S.A de C.V. y la Aseguradora, por lo que este será considerado como  un contrato de No Adhesión y por lo tanto, no se ubica en el supuesto previsto en el artículo 202 de la Ley de Instituciones de Seguros y de Fianzas; en esa virtud esta Póliza no requiere ser registrada ante la Comisión Nacional de Seguros y Fianzas.</w:t>
      </w:r>
    </w:p>
    <w:p w14:paraId="44A983C3" w14:textId="77777777" w:rsidR="00DB4DC5" w:rsidRPr="00B81D21" w:rsidRDefault="00DB4DC5" w:rsidP="00DB4DC5">
      <w:pPr>
        <w:jc w:val="both"/>
        <w:rPr>
          <w:rFonts w:ascii="Arial" w:hAnsi="Arial" w:cs="Arial"/>
        </w:rPr>
      </w:pPr>
    </w:p>
    <w:p w14:paraId="3630A46F" w14:textId="77777777" w:rsidR="00DB4DC5" w:rsidRPr="00B81D21" w:rsidRDefault="00DB4DC5" w:rsidP="00DB4DC5">
      <w:pPr>
        <w:jc w:val="both"/>
        <w:rPr>
          <w:rFonts w:ascii="Arial" w:hAnsi="Arial" w:cs="Arial"/>
        </w:rPr>
      </w:pPr>
      <w:r w:rsidRPr="00B81D21">
        <w:rPr>
          <w:rFonts w:ascii="Arial" w:hAnsi="Arial" w:cs="Arial"/>
        </w:rPr>
        <w:t xml:space="preserve"> </w:t>
      </w:r>
    </w:p>
    <w:p w14:paraId="032112F1" w14:textId="77777777" w:rsidR="00DB4DC5" w:rsidRPr="00B81D21" w:rsidRDefault="00DB4DC5" w:rsidP="00DB4DC5">
      <w:pPr>
        <w:jc w:val="both"/>
        <w:rPr>
          <w:rFonts w:ascii="Arial" w:hAnsi="Arial" w:cs="Arial"/>
        </w:rPr>
      </w:pPr>
      <w:r w:rsidRPr="00B81D21">
        <w:rPr>
          <w:rFonts w:ascii="Arial" w:hAnsi="Arial" w:cs="Arial"/>
        </w:rPr>
        <w:t xml:space="preserve"> </w:t>
      </w:r>
    </w:p>
    <w:p w14:paraId="26E04825" w14:textId="77777777" w:rsidR="00DB4DC5" w:rsidRPr="00B81D21" w:rsidRDefault="00DB4DC5" w:rsidP="00DB4DC5">
      <w:pPr>
        <w:jc w:val="both"/>
        <w:rPr>
          <w:rFonts w:ascii="Arial" w:hAnsi="Arial" w:cs="Arial"/>
        </w:rPr>
      </w:pPr>
    </w:p>
    <w:p w14:paraId="053C8DD0" w14:textId="77777777" w:rsidR="00DB4DC5" w:rsidRPr="00B81D21" w:rsidRDefault="00DB4DC5" w:rsidP="00DB4DC5">
      <w:pPr>
        <w:jc w:val="both"/>
        <w:rPr>
          <w:rFonts w:ascii="Arial" w:hAnsi="Arial" w:cs="Arial"/>
        </w:rPr>
      </w:pPr>
    </w:p>
    <w:p w14:paraId="7F190AEC" w14:textId="77777777" w:rsidR="00DB4DC5" w:rsidRPr="00B81D21" w:rsidRDefault="00DB4DC5" w:rsidP="00DB4DC5">
      <w:pPr>
        <w:jc w:val="both"/>
        <w:rPr>
          <w:rFonts w:ascii="Arial" w:hAnsi="Arial" w:cs="Arial"/>
        </w:rPr>
      </w:pPr>
    </w:p>
    <w:p w14:paraId="7EC4FFEF" w14:textId="77777777" w:rsidR="00DB4DC5" w:rsidRPr="00B81D21" w:rsidRDefault="00DB4DC5" w:rsidP="00DB4DC5">
      <w:pPr>
        <w:jc w:val="both"/>
        <w:rPr>
          <w:rFonts w:ascii="Arial" w:hAnsi="Arial" w:cs="Arial"/>
        </w:rPr>
      </w:pPr>
      <w:r w:rsidRPr="00B81D21">
        <w:rPr>
          <w:rFonts w:ascii="Arial" w:hAnsi="Arial" w:cs="Arial"/>
        </w:rPr>
        <w:t xml:space="preserve">La aseguradora </w:t>
      </w:r>
      <w:proofErr w:type="gramStart"/>
      <w:r w:rsidRPr="00B81D21">
        <w:rPr>
          <w:rFonts w:ascii="Arial" w:hAnsi="Arial" w:cs="Arial"/>
        </w:rPr>
        <w:t>licitante  manifestará</w:t>
      </w:r>
      <w:proofErr w:type="gramEnd"/>
      <w:r w:rsidRPr="00B81D21">
        <w:rPr>
          <w:rFonts w:ascii="Arial" w:hAnsi="Arial" w:cs="Arial"/>
        </w:rPr>
        <w:t xml:space="preserve"> en su propuesta,  que los términos y condiciones que prevalecerán  serán los de las bases de licitación  y que,  bajo ninguna circunstancia se estará a las condiciones generales o , exclusiones, que operen registradas por la aseguradora ante la Comisión Nacional de Seguros y Fianzas. Por lo que de ser el supuesto </w:t>
      </w:r>
      <w:proofErr w:type="gramStart"/>
      <w:r w:rsidRPr="00B81D21">
        <w:rPr>
          <w:rFonts w:ascii="Arial" w:hAnsi="Arial" w:cs="Arial"/>
        </w:rPr>
        <w:t>deberá  plasmarlas</w:t>
      </w:r>
      <w:proofErr w:type="gramEnd"/>
      <w:r w:rsidRPr="00B81D21">
        <w:rPr>
          <w:rFonts w:ascii="Arial" w:hAnsi="Arial" w:cs="Arial"/>
        </w:rPr>
        <w:t xml:space="preserve">  expresamente en su oferta, pero de ser contrarias al contenido de las Bases, y anexos afectará su solvencia y será causal para desechar su propuesta.</w:t>
      </w:r>
    </w:p>
    <w:p w14:paraId="669B6BEF" w14:textId="77777777" w:rsidR="00DB4DC5" w:rsidRPr="00B81D21" w:rsidRDefault="00DB4DC5" w:rsidP="00DB4DC5">
      <w:pPr>
        <w:jc w:val="both"/>
        <w:rPr>
          <w:rFonts w:ascii="Arial" w:hAnsi="Arial" w:cs="Arial"/>
        </w:rPr>
      </w:pPr>
    </w:p>
    <w:p w14:paraId="73889041" w14:textId="77777777" w:rsidR="00DB4DC5" w:rsidRPr="00B81D21" w:rsidRDefault="00DB4DC5" w:rsidP="00DB4DC5">
      <w:pPr>
        <w:jc w:val="both"/>
        <w:rPr>
          <w:rFonts w:ascii="Arial" w:hAnsi="Arial" w:cs="Arial"/>
        </w:rPr>
      </w:pPr>
    </w:p>
    <w:p w14:paraId="5913050C" w14:textId="77777777" w:rsidR="00DB4DC5" w:rsidRPr="00B81D21" w:rsidRDefault="00DB4DC5" w:rsidP="00DB4DC5">
      <w:pPr>
        <w:jc w:val="both"/>
        <w:rPr>
          <w:rFonts w:ascii="Arial" w:hAnsi="Arial" w:cs="Arial"/>
          <w:b/>
          <w:bCs/>
        </w:rPr>
      </w:pPr>
      <w:r w:rsidRPr="00B81D21">
        <w:rPr>
          <w:rFonts w:ascii="Arial" w:hAnsi="Arial" w:cs="Arial"/>
          <w:b/>
          <w:bCs/>
        </w:rPr>
        <w:t xml:space="preserve">Administración de la póliza </w:t>
      </w:r>
    </w:p>
    <w:p w14:paraId="49B58BE1" w14:textId="77777777" w:rsidR="00DB4DC5" w:rsidRPr="00B81D21" w:rsidRDefault="00DB4DC5" w:rsidP="00DB4DC5">
      <w:pPr>
        <w:jc w:val="both"/>
        <w:rPr>
          <w:rFonts w:ascii="Arial" w:hAnsi="Arial" w:cs="Arial"/>
        </w:rPr>
      </w:pPr>
      <w:r w:rsidRPr="00B81D21">
        <w:rPr>
          <w:rFonts w:ascii="Arial" w:hAnsi="Arial" w:cs="Arial"/>
        </w:rPr>
        <w:t>El servicio se  ofertará  para otorgarse  como una póliza autoadministrable, sin reparto de utilidades, por lo que recursos humanos dentro de los 30 días naturales posteriores a el alta o baja de un integrante de la colectividad,  informará a la aseguradora, de la fecha en la cual se dio el alta, razón por la cual, la aseguradora en su propuesta deberá  señalar expresamente que se considera asegurado y con los beneficios de la cobertura, a partir de su alta, sin necesidad de que tenga la notificación expresa.</w:t>
      </w:r>
    </w:p>
    <w:p w14:paraId="54C40D81" w14:textId="77777777" w:rsidR="00DB4DC5" w:rsidRPr="00B81D21" w:rsidRDefault="00DB4DC5" w:rsidP="00DB4DC5">
      <w:pPr>
        <w:jc w:val="both"/>
        <w:rPr>
          <w:rFonts w:ascii="Arial" w:hAnsi="Arial" w:cs="Arial"/>
        </w:rPr>
      </w:pPr>
    </w:p>
    <w:p w14:paraId="0046F4BE" w14:textId="77777777" w:rsidR="00DB4DC5" w:rsidRPr="00B81D21" w:rsidRDefault="00DB4DC5" w:rsidP="00DB4DC5">
      <w:pPr>
        <w:jc w:val="both"/>
        <w:rPr>
          <w:rFonts w:ascii="Arial" w:hAnsi="Arial" w:cs="Arial"/>
        </w:rPr>
      </w:pPr>
    </w:p>
    <w:p w14:paraId="3D27DF8F" w14:textId="77777777" w:rsidR="00DB4DC5" w:rsidRPr="00B81D21" w:rsidRDefault="00DB4DC5" w:rsidP="00DB4DC5">
      <w:pPr>
        <w:jc w:val="both"/>
        <w:rPr>
          <w:rFonts w:ascii="Arial" w:hAnsi="Arial" w:cs="Arial"/>
          <w:b/>
          <w:bCs/>
        </w:rPr>
      </w:pPr>
      <w:r w:rsidRPr="00B81D21">
        <w:rPr>
          <w:rFonts w:ascii="Arial" w:hAnsi="Arial" w:cs="Arial"/>
          <w:b/>
          <w:bCs/>
        </w:rPr>
        <w:t xml:space="preserve">Altas y bajas </w:t>
      </w:r>
    </w:p>
    <w:p w14:paraId="3DB8562E" w14:textId="77777777" w:rsidR="00DB4DC5" w:rsidRPr="00B81D21" w:rsidRDefault="00DB4DC5" w:rsidP="00DB4DC5">
      <w:pPr>
        <w:jc w:val="both"/>
        <w:rPr>
          <w:rFonts w:ascii="Arial" w:hAnsi="Arial" w:cs="Arial"/>
        </w:rPr>
      </w:pPr>
      <w:r w:rsidRPr="00B81D21">
        <w:rPr>
          <w:rFonts w:ascii="Arial" w:hAnsi="Arial" w:cs="Arial"/>
        </w:rPr>
        <w:t xml:space="preserve">La Administración Portuaria Integral de Baja California Sur, S.A de C.V. podrá aumentar o disminuir el número de </w:t>
      </w:r>
      <w:proofErr w:type="gramStart"/>
      <w:r w:rsidRPr="00B81D21">
        <w:rPr>
          <w:rFonts w:ascii="Arial" w:hAnsi="Arial" w:cs="Arial"/>
        </w:rPr>
        <w:t>asegurados,  para</w:t>
      </w:r>
      <w:proofErr w:type="gramEnd"/>
      <w:r w:rsidRPr="00B81D21">
        <w:rPr>
          <w:rFonts w:ascii="Arial" w:hAnsi="Arial" w:cs="Arial"/>
        </w:rPr>
        <w:t xml:space="preserve"> su acreditación bastará con que emita el alta y/o baja del trabajador, según corresponda, mediante notificación que se haga a la aseguradora para el registro correspondiente  dentro de los  30 días naturales posteriores.</w:t>
      </w:r>
    </w:p>
    <w:p w14:paraId="63CEF3C8" w14:textId="77777777" w:rsidR="00DB4DC5" w:rsidRPr="00B81D21" w:rsidRDefault="00DB4DC5" w:rsidP="00DB4DC5">
      <w:pPr>
        <w:jc w:val="both"/>
        <w:rPr>
          <w:rFonts w:ascii="Arial" w:hAnsi="Arial" w:cs="Arial"/>
        </w:rPr>
      </w:pPr>
    </w:p>
    <w:p w14:paraId="156B2E07" w14:textId="77777777" w:rsidR="00DB4DC5" w:rsidRPr="00B81D21" w:rsidRDefault="00DB4DC5" w:rsidP="00DB4DC5">
      <w:pPr>
        <w:jc w:val="both"/>
        <w:rPr>
          <w:rFonts w:ascii="Arial" w:hAnsi="Arial" w:cs="Arial"/>
        </w:rPr>
      </w:pPr>
    </w:p>
    <w:p w14:paraId="4BD18B5F" w14:textId="77777777" w:rsidR="00DB4DC5" w:rsidRPr="00B81D21" w:rsidRDefault="00DB4DC5" w:rsidP="00DB4DC5">
      <w:pPr>
        <w:jc w:val="both"/>
        <w:rPr>
          <w:rFonts w:ascii="Arial" w:hAnsi="Arial" w:cs="Arial"/>
          <w:b/>
          <w:bCs/>
        </w:rPr>
      </w:pPr>
      <w:r w:rsidRPr="00B81D21">
        <w:rPr>
          <w:rFonts w:ascii="Arial" w:hAnsi="Arial" w:cs="Arial"/>
          <w:b/>
          <w:bCs/>
        </w:rPr>
        <w:t>Cobertura</w:t>
      </w:r>
    </w:p>
    <w:p w14:paraId="40DCAAA1" w14:textId="77777777" w:rsidR="00DB4DC5" w:rsidRPr="00B81D21" w:rsidRDefault="00DB4DC5" w:rsidP="00DB4DC5">
      <w:pPr>
        <w:jc w:val="both"/>
        <w:rPr>
          <w:rFonts w:ascii="Arial" w:hAnsi="Arial" w:cs="Arial"/>
        </w:rPr>
      </w:pPr>
      <w:r w:rsidRPr="00B81D21">
        <w:rPr>
          <w:rFonts w:ascii="Arial" w:hAnsi="Arial" w:cs="Arial"/>
        </w:rPr>
        <w:t>Muerte natural,</w:t>
      </w:r>
    </w:p>
    <w:p w14:paraId="6C8ACAA3" w14:textId="77777777" w:rsidR="00DB4DC5" w:rsidRPr="00B81D21" w:rsidRDefault="00DB4DC5" w:rsidP="00DB4DC5">
      <w:pPr>
        <w:jc w:val="both"/>
        <w:rPr>
          <w:rFonts w:ascii="Arial" w:hAnsi="Arial" w:cs="Arial"/>
        </w:rPr>
      </w:pPr>
      <w:r w:rsidRPr="00B81D21">
        <w:rPr>
          <w:rFonts w:ascii="Arial" w:hAnsi="Arial" w:cs="Arial"/>
        </w:rPr>
        <w:t>Muerte accidental, y</w:t>
      </w:r>
    </w:p>
    <w:p w14:paraId="238CBB7D" w14:textId="77777777" w:rsidR="00DB4DC5" w:rsidRPr="00B81D21" w:rsidRDefault="00DB4DC5" w:rsidP="00DB4DC5">
      <w:pPr>
        <w:jc w:val="both"/>
        <w:rPr>
          <w:rFonts w:ascii="Arial" w:hAnsi="Arial" w:cs="Arial"/>
        </w:rPr>
      </w:pPr>
      <w:r w:rsidRPr="00B81D21">
        <w:rPr>
          <w:rFonts w:ascii="Arial" w:hAnsi="Arial" w:cs="Arial"/>
        </w:rPr>
        <w:t>Muerte colectiva.</w:t>
      </w:r>
    </w:p>
    <w:p w14:paraId="69017004" w14:textId="77777777" w:rsidR="00DB4DC5" w:rsidRPr="00B81D21" w:rsidRDefault="00DB4DC5" w:rsidP="00DB4DC5">
      <w:pPr>
        <w:jc w:val="both"/>
        <w:rPr>
          <w:rFonts w:ascii="Arial" w:hAnsi="Arial" w:cs="Arial"/>
          <w:b/>
          <w:bCs/>
        </w:rPr>
      </w:pPr>
      <w:r w:rsidRPr="00B81D21">
        <w:rPr>
          <w:rFonts w:ascii="Arial" w:hAnsi="Arial" w:cs="Arial"/>
          <w:b/>
          <w:bCs/>
        </w:rPr>
        <w:t xml:space="preserve"> </w:t>
      </w:r>
    </w:p>
    <w:p w14:paraId="77333FD6" w14:textId="77777777" w:rsidR="00DB4DC5" w:rsidRPr="00B81D21" w:rsidRDefault="00DB4DC5" w:rsidP="00DB4DC5">
      <w:pPr>
        <w:jc w:val="both"/>
        <w:rPr>
          <w:rFonts w:ascii="Arial" w:hAnsi="Arial" w:cs="Arial"/>
          <w:b/>
          <w:bCs/>
        </w:rPr>
      </w:pPr>
      <w:r w:rsidRPr="00B81D21">
        <w:rPr>
          <w:rFonts w:ascii="Arial" w:hAnsi="Arial" w:cs="Arial"/>
          <w:b/>
          <w:bCs/>
        </w:rPr>
        <w:t>Exclusiones.</w:t>
      </w:r>
    </w:p>
    <w:p w14:paraId="0424F4A6" w14:textId="77777777" w:rsidR="00DB4DC5" w:rsidRPr="00B81D21" w:rsidRDefault="00DB4DC5" w:rsidP="00DB4DC5">
      <w:pPr>
        <w:jc w:val="both"/>
        <w:rPr>
          <w:rFonts w:ascii="Arial" w:hAnsi="Arial" w:cs="Arial"/>
        </w:rPr>
      </w:pPr>
      <w:r w:rsidRPr="00B81D21">
        <w:rPr>
          <w:rFonts w:ascii="Arial" w:hAnsi="Arial" w:cs="Arial"/>
        </w:rPr>
        <w:t>Los integrantes de la colectividad pertenecen a la plantilla laboral y de directivos de la empresa de participación estatal denominada Administración Portuaria Integral de Baja California Sur, S.A de C.V. y a la empresa en extinción Dragados S.A de C.V.</w:t>
      </w:r>
    </w:p>
    <w:p w14:paraId="18CA3A2E" w14:textId="77777777" w:rsidR="00DB4DC5" w:rsidRPr="00B81D21" w:rsidRDefault="00DB4DC5" w:rsidP="00DB4DC5">
      <w:pPr>
        <w:jc w:val="both"/>
        <w:rPr>
          <w:rFonts w:ascii="Arial" w:hAnsi="Arial" w:cs="Arial"/>
        </w:rPr>
      </w:pPr>
      <w:r w:rsidRPr="00B81D21">
        <w:rPr>
          <w:rFonts w:ascii="Arial" w:hAnsi="Arial" w:cs="Arial"/>
        </w:rPr>
        <w:t xml:space="preserve">Razón por la cual, para que un </w:t>
      </w:r>
      <w:proofErr w:type="gramStart"/>
      <w:r w:rsidRPr="00B81D21">
        <w:rPr>
          <w:rFonts w:ascii="Arial" w:hAnsi="Arial" w:cs="Arial"/>
        </w:rPr>
        <w:t>integrante  de</w:t>
      </w:r>
      <w:proofErr w:type="gramEnd"/>
      <w:r w:rsidRPr="00B81D21">
        <w:rPr>
          <w:rFonts w:ascii="Arial" w:hAnsi="Arial" w:cs="Arial"/>
        </w:rPr>
        <w:t xml:space="preserve"> la colectividad quede fuera de la cobertura, al momento de fallecer,  La Aseguradora Licitante debió señalar expresamente en su oferta en que supuestos podrá un integrante de la colectividad quedar  excluido, razón por la cual la exclusión, no  deberá estar en contradicción con la naturaleza de las funciones  y objeto social de La  Administración Portuaria Integral de Baja California Sur, S.A de C.V.  ni de la empresa en extinción Dragados S.A de C.V. cuya </w:t>
      </w:r>
      <w:proofErr w:type="gramStart"/>
      <w:r w:rsidRPr="00B81D21">
        <w:rPr>
          <w:rFonts w:ascii="Arial" w:hAnsi="Arial" w:cs="Arial"/>
        </w:rPr>
        <w:t>información  del</w:t>
      </w:r>
      <w:proofErr w:type="gramEnd"/>
      <w:r w:rsidRPr="00B81D21">
        <w:rPr>
          <w:rFonts w:ascii="Arial" w:hAnsi="Arial" w:cs="Arial"/>
        </w:rPr>
        <w:t xml:space="preserve">  objeto social y </w:t>
      </w:r>
      <w:r w:rsidRPr="00B81D21">
        <w:rPr>
          <w:rFonts w:ascii="Arial" w:hAnsi="Arial" w:cs="Arial"/>
        </w:rPr>
        <w:lastRenderedPageBreak/>
        <w:t xml:space="preserve">concesión de los puertos es pública y forma parte de la información   disponible en la página </w:t>
      </w:r>
      <w:hyperlink r:id="rId8" w:history="1">
        <w:r w:rsidRPr="00B81D21">
          <w:rPr>
            <w:rStyle w:val="Hipervnculo"/>
            <w:rFonts w:ascii="Arial" w:hAnsi="Arial" w:cs="Arial"/>
            <w:color w:val="auto"/>
          </w:rPr>
          <w:t>https://apibcs.com.mx/</w:t>
        </w:r>
      </w:hyperlink>
    </w:p>
    <w:p w14:paraId="2126C131" w14:textId="77777777" w:rsidR="00DB4DC5" w:rsidRPr="00B81D21" w:rsidRDefault="00DB4DC5" w:rsidP="00DB4DC5">
      <w:pPr>
        <w:jc w:val="both"/>
        <w:rPr>
          <w:rFonts w:ascii="Arial" w:hAnsi="Arial" w:cs="Arial"/>
        </w:rPr>
      </w:pPr>
    </w:p>
    <w:p w14:paraId="66CE3D67" w14:textId="77777777" w:rsidR="00DB4DC5" w:rsidRPr="00B81D21" w:rsidRDefault="00DB4DC5" w:rsidP="00DB4DC5">
      <w:pPr>
        <w:jc w:val="both"/>
        <w:rPr>
          <w:rFonts w:ascii="Arial" w:hAnsi="Arial" w:cs="Arial"/>
        </w:rPr>
      </w:pPr>
    </w:p>
    <w:p w14:paraId="112540B1" w14:textId="77777777" w:rsidR="00DB4DC5" w:rsidRPr="00B81D21" w:rsidRDefault="00DB4DC5" w:rsidP="00DB4DC5">
      <w:pPr>
        <w:jc w:val="both"/>
        <w:rPr>
          <w:rFonts w:ascii="Arial" w:hAnsi="Arial" w:cs="Arial"/>
        </w:rPr>
      </w:pPr>
    </w:p>
    <w:p w14:paraId="5D2F8E15" w14:textId="77777777" w:rsidR="00DB4DC5" w:rsidRPr="00B81D21" w:rsidRDefault="00DB4DC5" w:rsidP="00DB4DC5">
      <w:pPr>
        <w:jc w:val="both"/>
        <w:rPr>
          <w:rFonts w:ascii="Arial" w:hAnsi="Arial" w:cs="Arial"/>
        </w:rPr>
      </w:pPr>
    </w:p>
    <w:p w14:paraId="046A95EC" w14:textId="77777777" w:rsidR="00DB4DC5" w:rsidRPr="00B81D21" w:rsidRDefault="00DB4DC5" w:rsidP="00DB4DC5">
      <w:pPr>
        <w:jc w:val="both"/>
        <w:rPr>
          <w:rFonts w:ascii="Arial" w:hAnsi="Arial" w:cs="Arial"/>
          <w:b/>
          <w:bCs/>
        </w:rPr>
      </w:pPr>
      <w:r w:rsidRPr="00B81D21">
        <w:rPr>
          <w:rFonts w:ascii="Arial" w:hAnsi="Arial" w:cs="Arial"/>
          <w:b/>
          <w:bCs/>
        </w:rPr>
        <w:t xml:space="preserve">Muerte natural, accidental o colectiva </w:t>
      </w:r>
    </w:p>
    <w:p w14:paraId="08062D7E" w14:textId="77777777" w:rsidR="00DB4DC5" w:rsidRPr="00B81D21" w:rsidRDefault="00DB4DC5" w:rsidP="00DB4DC5">
      <w:pPr>
        <w:jc w:val="both"/>
        <w:rPr>
          <w:rFonts w:ascii="Arial" w:hAnsi="Arial" w:cs="Arial"/>
        </w:rPr>
      </w:pPr>
      <w:r w:rsidRPr="00B81D21">
        <w:rPr>
          <w:rFonts w:ascii="Arial" w:hAnsi="Arial" w:cs="Arial"/>
        </w:rPr>
        <w:t xml:space="preserve">Para efectos de la oferta deberá considerarse el riesgo por fallecimiento ocurrido por muerte natural, accidental y/o colectiva, </w:t>
      </w:r>
    </w:p>
    <w:p w14:paraId="700BFB6F" w14:textId="77777777" w:rsidR="00DB4DC5" w:rsidRPr="00B81D21" w:rsidRDefault="00DB4DC5" w:rsidP="00DB4DC5">
      <w:pPr>
        <w:jc w:val="both"/>
        <w:rPr>
          <w:rFonts w:ascii="Arial" w:hAnsi="Arial" w:cs="Arial"/>
        </w:rPr>
      </w:pPr>
    </w:p>
    <w:p w14:paraId="16B9C82A" w14:textId="77777777" w:rsidR="00DB4DC5" w:rsidRPr="00B81D21" w:rsidRDefault="00DB4DC5" w:rsidP="00DB4DC5">
      <w:pPr>
        <w:jc w:val="both"/>
        <w:rPr>
          <w:rFonts w:ascii="Arial" w:hAnsi="Arial" w:cs="Arial"/>
        </w:rPr>
      </w:pPr>
      <w:r w:rsidRPr="00B81D21">
        <w:rPr>
          <w:rFonts w:ascii="Arial" w:hAnsi="Arial" w:cs="Arial"/>
        </w:rPr>
        <w:t>Muerte natural. - Es el acontecimiento futuro mediante el cual pierde la vida una persona, que no sea derivado de Acto u hecho que se derive de una causa violenta, súbita, externa e involuntaria que produzca la muerte.</w:t>
      </w:r>
    </w:p>
    <w:p w14:paraId="7040AA07" w14:textId="77777777" w:rsidR="00DB4DC5" w:rsidRPr="00B81D21" w:rsidRDefault="00DB4DC5" w:rsidP="00DB4DC5">
      <w:pPr>
        <w:jc w:val="both"/>
        <w:rPr>
          <w:rFonts w:ascii="Arial" w:hAnsi="Arial" w:cs="Arial"/>
        </w:rPr>
      </w:pPr>
    </w:p>
    <w:p w14:paraId="7BC7C646" w14:textId="77777777" w:rsidR="00DB4DC5" w:rsidRPr="00B81D21" w:rsidRDefault="00DB4DC5" w:rsidP="00DB4DC5">
      <w:pPr>
        <w:jc w:val="both"/>
        <w:rPr>
          <w:rFonts w:ascii="Arial" w:hAnsi="Arial" w:cs="Arial"/>
        </w:rPr>
      </w:pPr>
      <w:r w:rsidRPr="00B81D21">
        <w:rPr>
          <w:rFonts w:ascii="Arial" w:hAnsi="Arial" w:cs="Arial"/>
        </w:rPr>
        <w:t>Muerte accidental. -Es el acontecimiento futuro mediante el cual pierde la vida una persona, derivado de Acto u hecho que se derive de una causa violenta, súbita, externa e involuntaria que produzca la muerte, Incluyendo el homicidio.</w:t>
      </w:r>
    </w:p>
    <w:p w14:paraId="3A0E75D3" w14:textId="77777777" w:rsidR="00DB4DC5" w:rsidRPr="00B81D21" w:rsidRDefault="00DB4DC5" w:rsidP="00DB4DC5">
      <w:pPr>
        <w:jc w:val="both"/>
        <w:rPr>
          <w:rFonts w:ascii="Arial" w:hAnsi="Arial" w:cs="Arial"/>
        </w:rPr>
      </w:pPr>
    </w:p>
    <w:p w14:paraId="57CAE602" w14:textId="77777777" w:rsidR="00DB4DC5" w:rsidRPr="00B81D21" w:rsidRDefault="00DB4DC5" w:rsidP="00DB4DC5">
      <w:pPr>
        <w:jc w:val="both"/>
        <w:rPr>
          <w:rFonts w:ascii="Arial" w:hAnsi="Arial" w:cs="Arial"/>
        </w:rPr>
      </w:pPr>
      <w:r w:rsidRPr="00B81D21">
        <w:rPr>
          <w:rFonts w:ascii="Arial" w:hAnsi="Arial" w:cs="Arial"/>
        </w:rPr>
        <w:t xml:space="preserve">Muerte colectiva. -Es el acontecimiento futuro mediante el cual pierde la vida dos o más personas, derivado de un mismo Acto u hecho que se derive de una causa violenta, súbita, externa e involuntaria que produzca la </w:t>
      </w:r>
      <w:proofErr w:type="gramStart"/>
      <w:r w:rsidRPr="00B81D21">
        <w:rPr>
          <w:rFonts w:ascii="Arial" w:hAnsi="Arial" w:cs="Arial"/>
        </w:rPr>
        <w:t>muerte,  Incluyendo</w:t>
      </w:r>
      <w:proofErr w:type="gramEnd"/>
      <w:r w:rsidRPr="00B81D21">
        <w:rPr>
          <w:rFonts w:ascii="Arial" w:hAnsi="Arial" w:cs="Arial"/>
        </w:rPr>
        <w:t xml:space="preserve"> el homicidio.</w:t>
      </w:r>
    </w:p>
    <w:p w14:paraId="1DE6CA13" w14:textId="77777777" w:rsidR="00DB4DC5" w:rsidRPr="00B81D21" w:rsidRDefault="00DB4DC5" w:rsidP="00DB4DC5">
      <w:pPr>
        <w:jc w:val="both"/>
        <w:rPr>
          <w:rFonts w:ascii="Arial" w:hAnsi="Arial" w:cs="Arial"/>
        </w:rPr>
      </w:pPr>
    </w:p>
    <w:p w14:paraId="39E2EB3B" w14:textId="77777777" w:rsidR="00DB4DC5" w:rsidRPr="00B81D21" w:rsidRDefault="00DB4DC5" w:rsidP="00DB4DC5">
      <w:pPr>
        <w:jc w:val="both"/>
        <w:rPr>
          <w:rFonts w:ascii="Arial" w:hAnsi="Arial" w:cs="Arial"/>
        </w:rPr>
      </w:pPr>
    </w:p>
    <w:p w14:paraId="51671657" w14:textId="77777777" w:rsidR="00DB4DC5" w:rsidRPr="00B81D21" w:rsidRDefault="00DB4DC5" w:rsidP="00DB4DC5">
      <w:pPr>
        <w:jc w:val="both"/>
        <w:rPr>
          <w:rFonts w:ascii="Arial" w:hAnsi="Arial" w:cs="Arial"/>
          <w:b/>
          <w:bCs/>
        </w:rPr>
      </w:pPr>
      <w:r w:rsidRPr="00B81D21">
        <w:rPr>
          <w:rFonts w:ascii="Arial" w:hAnsi="Arial" w:cs="Arial"/>
          <w:b/>
          <w:bCs/>
        </w:rPr>
        <w:t>Vigencia</w:t>
      </w:r>
    </w:p>
    <w:p w14:paraId="7AD0F49F" w14:textId="3A433C49" w:rsidR="00DB4DC5" w:rsidRPr="00B81D21" w:rsidRDefault="00DB4DC5" w:rsidP="00DB4DC5">
      <w:pPr>
        <w:jc w:val="both"/>
        <w:rPr>
          <w:rFonts w:ascii="Arial" w:hAnsi="Arial" w:cs="Arial"/>
        </w:rPr>
      </w:pPr>
      <w:r w:rsidRPr="00B81D21">
        <w:rPr>
          <w:rFonts w:ascii="Arial" w:hAnsi="Arial" w:cs="Arial"/>
        </w:rPr>
        <w:t>La cobertura inicia a las 12:00 horas del 3</w:t>
      </w:r>
      <w:r w:rsidR="00E8668E" w:rsidRPr="00B81D21">
        <w:rPr>
          <w:rFonts w:ascii="Arial" w:hAnsi="Arial" w:cs="Arial"/>
        </w:rPr>
        <w:t>1</w:t>
      </w:r>
      <w:r w:rsidRPr="00B81D21">
        <w:rPr>
          <w:rFonts w:ascii="Arial" w:hAnsi="Arial" w:cs="Arial"/>
        </w:rPr>
        <w:t xml:space="preserve"> de </w:t>
      </w:r>
      <w:proofErr w:type="gramStart"/>
      <w:r w:rsidRPr="00B81D21">
        <w:rPr>
          <w:rFonts w:ascii="Arial" w:hAnsi="Arial" w:cs="Arial"/>
        </w:rPr>
        <w:t>enero  del</w:t>
      </w:r>
      <w:proofErr w:type="gramEnd"/>
      <w:r w:rsidRPr="00B81D21">
        <w:rPr>
          <w:rFonts w:ascii="Arial" w:hAnsi="Arial" w:cs="Arial"/>
        </w:rPr>
        <w:t xml:space="preserve"> 2023 y concluye a las 12:00 horas del 3</w:t>
      </w:r>
      <w:r w:rsidR="00E8668E" w:rsidRPr="00B81D21">
        <w:rPr>
          <w:rFonts w:ascii="Arial" w:hAnsi="Arial" w:cs="Arial"/>
        </w:rPr>
        <w:t>1</w:t>
      </w:r>
      <w:r w:rsidRPr="00B81D21">
        <w:rPr>
          <w:rFonts w:ascii="Arial" w:hAnsi="Arial" w:cs="Arial"/>
        </w:rPr>
        <w:t xml:space="preserve"> de enero del 2024.</w:t>
      </w:r>
    </w:p>
    <w:p w14:paraId="3D4582FB" w14:textId="77777777" w:rsidR="00DB4DC5" w:rsidRPr="00B81D21" w:rsidRDefault="00DB4DC5" w:rsidP="00DB4DC5">
      <w:pPr>
        <w:jc w:val="both"/>
        <w:rPr>
          <w:rFonts w:ascii="Arial" w:hAnsi="Arial" w:cs="Arial"/>
        </w:rPr>
      </w:pPr>
    </w:p>
    <w:p w14:paraId="2EBE9D8B" w14:textId="77777777" w:rsidR="00DB4DC5" w:rsidRPr="00B81D21" w:rsidRDefault="00DB4DC5" w:rsidP="00DB4DC5">
      <w:pPr>
        <w:jc w:val="both"/>
        <w:rPr>
          <w:rFonts w:ascii="Arial" w:hAnsi="Arial" w:cs="Arial"/>
        </w:rPr>
      </w:pPr>
    </w:p>
    <w:p w14:paraId="61AEA679" w14:textId="77777777" w:rsidR="00DB4DC5" w:rsidRPr="00B81D21" w:rsidRDefault="00DB4DC5" w:rsidP="00DB4DC5">
      <w:pPr>
        <w:jc w:val="both"/>
        <w:rPr>
          <w:rFonts w:ascii="Arial" w:hAnsi="Arial" w:cs="Arial"/>
          <w:b/>
          <w:bCs/>
        </w:rPr>
      </w:pPr>
      <w:r w:rsidRPr="00B81D21">
        <w:rPr>
          <w:rFonts w:ascii="Arial" w:hAnsi="Arial" w:cs="Arial"/>
          <w:b/>
          <w:bCs/>
        </w:rPr>
        <w:t xml:space="preserve">Carta Cobertura </w:t>
      </w:r>
    </w:p>
    <w:p w14:paraId="04356D04" w14:textId="77777777" w:rsidR="00DB4DC5" w:rsidRPr="00B81D21" w:rsidRDefault="00DB4DC5" w:rsidP="00DB4DC5">
      <w:pPr>
        <w:jc w:val="both"/>
        <w:rPr>
          <w:rFonts w:ascii="Arial" w:hAnsi="Arial" w:cs="Arial"/>
        </w:rPr>
      </w:pPr>
      <w:proofErr w:type="gramStart"/>
      <w:r w:rsidRPr="00B81D21">
        <w:rPr>
          <w:rFonts w:ascii="Arial" w:hAnsi="Arial" w:cs="Arial"/>
        </w:rPr>
        <w:t>La  Administración</w:t>
      </w:r>
      <w:proofErr w:type="gramEnd"/>
      <w:r w:rsidRPr="00B81D21">
        <w:rPr>
          <w:rFonts w:ascii="Arial" w:hAnsi="Arial" w:cs="Arial"/>
        </w:rPr>
        <w:t xml:space="preserve"> Portuaria Integral de Baja California Sur, S.A de C.V, por conducto de la Gerencia de Administración entregará,  junto con el fallo el archivo con los datos completos de la colectividad, así como la información prevista en el artículo 492 de la Ley de Instituciones de  Seguros y Fianzas, entregando como mínimo, los datos generales, nombramiento o poder del representante legal, y  su registro público.</w:t>
      </w:r>
    </w:p>
    <w:p w14:paraId="10A3EC00" w14:textId="77777777" w:rsidR="00DB4DC5" w:rsidRPr="00B81D21" w:rsidRDefault="00DB4DC5" w:rsidP="00DB4DC5">
      <w:pPr>
        <w:jc w:val="both"/>
        <w:rPr>
          <w:rFonts w:ascii="Arial" w:hAnsi="Arial" w:cs="Arial"/>
        </w:rPr>
      </w:pPr>
    </w:p>
    <w:p w14:paraId="7BA182A7" w14:textId="77777777" w:rsidR="00DB4DC5" w:rsidRPr="00B81D21" w:rsidRDefault="00DB4DC5" w:rsidP="00DB4DC5">
      <w:pPr>
        <w:jc w:val="both"/>
        <w:rPr>
          <w:rFonts w:ascii="Arial" w:hAnsi="Arial" w:cs="Arial"/>
          <w:b/>
          <w:bCs/>
        </w:rPr>
      </w:pPr>
      <w:r w:rsidRPr="00B81D21">
        <w:rPr>
          <w:rFonts w:ascii="Arial" w:hAnsi="Arial" w:cs="Arial"/>
          <w:b/>
          <w:bCs/>
        </w:rPr>
        <w:t xml:space="preserve">Formato con designación de beneficiarios </w:t>
      </w:r>
    </w:p>
    <w:p w14:paraId="7E1E4BE2" w14:textId="77777777" w:rsidR="00DB4DC5" w:rsidRPr="00B81D21" w:rsidRDefault="00DB4DC5" w:rsidP="00DB4DC5">
      <w:pPr>
        <w:jc w:val="both"/>
        <w:rPr>
          <w:rFonts w:ascii="Arial" w:hAnsi="Arial" w:cs="Arial"/>
        </w:rPr>
      </w:pPr>
      <w:r w:rsidRPr="00B81D21">
        <w:rPr>
          <w:rFonts w:ascii="Arial" w:hAnsi="Arial" w:cs="Arial"/>
        </w:rPr>
        <w:t xml:space="preserve">Al ocurrir un siniestro, la Gerencia de Administración remitirá a la aseguradora el formato de consentimiento con la firma autógrafa del asegurado en el cual se señalen los beneficiarios, copia </w:t>
      </w:r>
      <w:proofErr w:type="spellStart"/>
      <w:r w:rsidRPr="00B81D21">
        <w:rPr>
          <w:rFonts w:ascii="Arial" w:hAnsi="Arial" w:cs="Arial"/>
        </w:rPr>
        <w:t>del</w:t>
      </w:r>
      <w:proofErr w:type="spellEnd"/>
      <w:r w:rsidRPr="00B81D21">
        <w:rPr>
          <w:rFonts w:ascii="Arial" w:hAnsi="Arial" w:cs="Arial"/>
        </w:rPr>
        <w:t xml:space="preserve"> la Identificación oficial  certificada por Recursos Humanos, quien la tuvo a la vista al momento de la firma del consentimiento, así como mínimo  copia certificada  del trámite de baja ante el Instituto Mexicano del Seguro Social,  informando del fallecimiento, por lo que al día siguiente hábil, de  recibida la notificación  por La </w:t>
      </w:r>
      <w:r w:rsidRPr="00B81D21">
        <w:rPr>
          <w:rFonts w:ascii="Arial" w:hAnsi="Arial" w:cs="Arial"/>
        </w:rPr>
        <w:lastRenderedPageBreak/>
        <w:t>Aseguradora deberá apersonarse la persona acreditada por la Aseguradora en la licitación para recibir la  documentación.</w:t>
      </w:r>
    </w:p>
    <w:p w14:paraId="6B5209D2" w14:textId="77777777" w:rsidR="00DB4DC5" w:rsidRPr="00B81D21" w:rsidRDefault="00DB4DC5" w:rsidP="00DB4DC5">
      <w:pPr>
        <w:jc w:val="both"/>
        <w:rPr>
          <w:rFonts w:ascii="Arial" w:hAnsi="Arial" w:cs="Arial"/>
        </w:rPr>
      </w:pPr>
    </w:p>
    <w:p w14:paraId="454FACB5" w14:textId="77777777" w:rsidR="00DB4DC5" w:rsidRPr="00B81D21" w:rsidRDefault="00DB4DC5" w:rsidP="00DB4DC5">
      <w:pPr>
        <w:jc w:val="both"/>
        <w:rPr>
          <w:rFonts w:ascii="Arial" w:hAnsi="Arial" w:cs="Arial"/>
        </w:rPr>
      </w:pPr>
    </w:p>
    <w:p w14:paraId="1CA1797E" w14:textId="77777777" w:rsidR="00DB4DC5" w:rsidRPr="00B81D21" w:rsidRDefault="00DB4DC5" w:rsidP="00DB4DC5">
      <w:pPr>
        <w:jc w:val="both"/>
        <w:rPr>
          <w:rFonts w:ascii="Arial" w:hAnsi="Arial" w:cs="Arial"/>
        </w:rPr>
      </w:pPr>
      <w:r w:rsidRPr="00B81D21">
        <w:rPr>
          <w:rFonts w:ascii="Arial" w:hAnsi="Arial" w:cs="Arial"/>
        </w:rPr>
        <w:t xml:space="preserve">Ante la falta de designación de beneficiarios en el formato, o la falta de firma en el </w:t>
      </w:r>
      <w:proofErr w:type="gramStart"/>
      <w:r w:rsidRPr="00B81D21">
        <w:rPr>
          <w:rFonts w:ascii="Arial" w:hAnsi="Arial" w:cs="Arial"/>
        </w:rPr>
        <w:t>formato  en</w:t>
      </w:r>
      <w:proofErr w:type="gramEnd"/>
      <w:r w:rsidRPr="00B81D21">
        <w:rPr>
          <w:rFonts w:ascii="Arial" w:hAnsi="Arial" w:cs="Arial"/>
        </w:rPr>
        <w:t xml:space="preserve"> posesión de Recursos Humanos,  o  que </w:t>
      </w:r>
      <w:proofErr w:type="spellStart"/>
      <w:r w:rsidRPr="00B81D21">
        <w:rPr>
          <w:rFonts w:ascii="Arial" w:hAnsi="Arial" w:cs="Arial"/>
        </w:rPr>
        <w:t>el</w:t>
      </w:r>
      <w:proofErr w:type="spellEnd"/>
      <w:r w:rsidRPr="00B81D21">
        <w:rPr>
          <w:rFonts w:ascii="Arial" w:hAnsi="Arial" w:cs="Arial"/>
        </w:rPr>
        <w:t>,  o los mismos se encuentren fallecidos,  o en declaración de ausencia  se estará a lo dispuesto en el Código Civil del Estado de Baja California Sur, por    lo que la Aseguradora cubrirá el pago al beneficiario   por resolución judicial que cause ejecutoria.</w:t>
      </w:r>
    </w:p>
    <w:p w14:paraId="79BE932A" w14:textId="77777777" w:rsidR="00DB4DC5" w:rsidRPr="00B81D21" w:rsidRDefault="00DB4DC5" w:rsidP="00DB4DC5">
      <w:pPr>
        <w:jc w:val="both"/>
        <w:rPr>
          <w:rFonts w:ascii="Arial" w:hAnsi="Arial" w:cs="Arial"/>
        </w:rPr>
      </w:pPr>
    </w:p>
    <w:p w14:paraId="1F209B89" w14:textId="77777777" w:rsidR="00DB4DC5" w:rsidRPr="00B81D21" w:rsidRDefault="00DB4DC5" w:rsidP="00DB4DC5">
      <w:pPr>
        <w:jc w:val="both"/>
        <w:rPr>
          <w:rFonts w:ascii="Arial" w:hAnsi="Arial" w:cs="Arial"/>
        </w:rPr>
      </w:pPr>
    </w:p>
    <w:p w14:paraId="40FB9230" w14:textId="77777777" w:rsidR="00DB4DC5" w:rsidRPr="00B81D21" w:rsidRDefault="00DB4DC5" w:rsidP="00DB4DC5">
      <w:pPr>
        <w:jc w:val="both"/>
        <w:rPr>
          <w:rFonts w:ascii="Arial" w:hAnsi="Arial" w:cs="Arial"/>
          <w:b/>
          <w:bCs/>
        </w:rPr>
      </w:pPr>
      <w:r w:rsidRPr="00B81D21">
        <w:rPr>
          <w:rFonts w:ascii="Arial" w:hAnsi="Arial" w:cs="Arial"/>
          <w:b/>
          <w:bCs/>
        </w:rPr>
        <w:t>Documentación que deberá presentar el beneficiario</w:t>
      </w:r>
    </w:p>
    <w:p w14:paraId="0E2416DA" w14:textId="77777777" w:rsidR="00DB4DC5" w:rsidRPr="00B81D21" w:rsidRDefault="00DB4DC5" w:rsidP="00DB4DC5">
      <w:pPr>
        <w:jc w:val="both"/>
        <w:rPr>
          <w:rFonts w:ascii="Arial" w:hAnsi="Arial" w:cs="Arial"/>
        </w:rPr>
      </w:pPr>
      <w:r w:rsidRPr="00B81D21">
        <w:rPr>
          <w:rFonts w:ascii="Arial" w:hAnsi="Arial" w:cs="Arial"/>
        </w:rPr>
        <w:t xml:space="preserve">Salvo que en la oferta la aseguradora licitante, señale menos documentos, al   ocurrir un siniestro, La Administración Portuaria Integral de Baja California Sur, dará aviso al beneficiario señalado </w:t>
      </w:r>
      <w:proofErr w:type="gramStart"/>
      <w:r w:rsidRPr="00B81D21">
        <w:rPr>
          <w:rFonts w:ascii="Arial" w:hAnsi="Arial" w:cs="Arial"/>
        </w:rPr>
        <w:t>en  el</w:t>
      </w:r>
      <w:proofErr w:type="gramEnd"/>
      <w:r w:rsidRPr="00B81D21">
        <w:rPr>
          <w:rFonts w:ascii="Arial" w:hAnsi="Arial" w:cs="Arial"/>
        </w:rPr>
        <w:t xml:space="preserve"> formato de consentimiento, para que se presente en el domicilio señalado en la oferta de la aseguradora en la Ciudad de La Paz, para realizar el trámite, a efecto de que se apersone a exhibir la documentación siguiente: </w:t>
      </w:r>
    </w:p>
    <w:p w14:paraId="198D73C0" w14:textId="77777777" w:rsidR="00DB4DC5" w:rsidRPr="00B81D21" w:rsidRDefault="00DB4DC5" w:rsidP="00DB4DC5">
      <w:pPr>
        <w:jc w:val="both"/>
        <w:rPr>
          <w:rFonts w:ascii="Arial" w:hAnsi="Arial" w:cs="Arial"/>
        </w:rPr>
      </w:pPr>
    </w:p>
    <w:p w14:paraId="629E5C52" w14:textId="77777777" w:rsidR="00DB4DC5" w:rsidRPr="00B81D21" w:rsidRDefault="00DB4DC5" w:rsidP="00DB4DC5">
      <w:pPr>
        <w:pStyle w:val="Prrafodelista"/>
        <w:numPr>
          <w:ilvl w:val="0"/>
          <w:numId w:val="22"/>
        </w:numPr>
        <w:spacing w:after="160" w:line="259" w:lineRule="auto"/>
        <w:jc w:val="both"/>
        <w:rPr>
          <w:rFonts w:ascii="Arial" w:hAnsi="Arial" w:cs="Arial"/>
        </w:rPr>
      </w:pPr>
      <w:r w:rsidRPr="00B81D21">
        <w:rPr>
          <w:rFonts w:ascii="Arial" w:hAnsi="Arial" w:cs="Arial"/>
        </w:rPr>
        <w:t xml:space="preserve">Solicitud de pago del beneficiario </w:t>
      </w:r>
      <w:proofErr w:type="gramStart"/>
      <w:r w:rsidRPr="00B81D21">
        <w:rPr>
          <w:rFonts w:ascii="Arial" w:hAnsi="Arial" w:cs="Arial"/>
        </w:rPr>
        <w:t>( De</w:t>
      </w:r>
      <w:proofErr w:type="gramEnd"/>
      <w:r w:rsidRPr="00B81D21">
        <w:rPr>
          <w:rFonts w:ascii="Arial" w:hAnsi="Arial" w:cs="Arial"/>
        </w:rPr>
        <w:t xml:space="preserve"> ser el supuesto, que lo requiera la aseguradora, deberá en su   oferta  presentar el formato)</w:t>
      </w:r>
    </w:p>
    <w:p w14:paraId="7048B23E" w14:textId="77777777" w:rsidR="00DB4DC5" w:rsidRPr="00B81D21" w:rsidRDefault="00DB4DC5" w:rsidP="00DB4DC5">
      <w:pPr>
        <w:pStyle w:val="Prrafodelista"/>
        <w:numPr>
          <w:ilvl w:val="0"/>
          <w:numId w:val="22"/>
        </w:numPr>
        <w:spacing w:after="160" w:line="259" w:lineRule="auto"/>
        <w:jc w:val="both"/>
        <w:rPr>
          <w:rFonts w:ascii="Arial" w:hAnsi="Arial" w:cs="Arial"/>
        </w:rPr>
      </w:pPr>
      <w:r w:rsidRPr="00B81D21">
        <w:rPr>
          <w:rFonts w:ascii="Arial" w:hAnsi="Arial" w:cs="Arial"/>
        </w:rPr>
        <w:t>Identificación oficial</w:t>
      </w:r>
    </w:p>
    <w:p w14:paraId="2FEAE96A" w14:textId="77777777" w:rsidR="00DB4DC5" w:rsidRPr="00B81D21" w:rsidRDefault="00DB4DC5" w:rsidP="00DB4DC5">
      <w:pPr>
        <w:pStyle w:val="Prrafodelista"/>
        <w:numPr>
          <w:ilvl w:val="0"/>
          <w:numId w:val="22"/>
        </w:numPr>
        <w:spacing w:after="160" w:line="259" w:lineRule="auto"/>
        <w:jc w:val="both"/>
        <w:rPr>
          <w:rFonts w:ascii="Arial" w:hAnsi="Arial" w:cs="Arial"/>
        </w:rPr>
      </w:pPr>
      <w:r w:rsidRPr="00B81D21">
        <w:rPr>
          <w:rFonts w:ascii="Arial" w:hAnsi="Arial" w:cs="Arial"/>
        </w:rPr>
        <w:t>Acta de nacimiento</w:t>
      </w:r>
    </w:p>
    <w:p w14:paraId="620948C5" w14:textId="77777777" w:rsidR="00DB4DC5" w:rsidRPr="00B81D21" w:rsidRDefault="00DB4DC5" w:rsidP="00DB4DC5">
      <w:pPr>
        <w:pStyle w:val="Prrafodelista"/>
        <w:numPr>
          <w:ilvl w:val="0"/>
          <w:numId w:val="22"/>
        </w:numPr>
        <w:spacing w:after="160" w:line="259" w:lineRule="auto"/>
        <w:jc w:val="both"/>
        <w:rPr>
          <w:rFonts w:ascii="Arial" w:hAnsi="Arial" w:cs="Arial"/>
        </w:rPr>
      </w:pPr>
      <w:r w:rsidRPr="00B81D21">
        <w:rPr>
          <w:rFonts w:ascii="Arial" w:hAnsi="Arial" w:cs="Arial"/>
        </w:rPr>
        <w:t>Acta de matrimonio o concubinato en su caso</w:t>
      </w:r>
    </w:p>
    <w:p w14:paraId="19398F6D" w14:textId="77777777" w:rsidR="00DB4DC5" w:rsidRPr="00B81D21" w:rsidRDefault="00DB4DC5" w:rsidP="00DB4DC5">
      <w:pPr>
        <w:pStyle w:val="Prrafodelista"/>
        <w:numPr>
          <w:ilvl w:val="0"/>
          <w:numId w:val="22"/>
        </w:numPr>
        <w:spacing w:after="160" w:line="259" w:lineRule="auto"/>
        <w:jc w:val="both"/>
        <w:rPr>
          <w:rFonts w:ascii="Arial" w:hAnsi="Arial" w:cs="Arial"/>
        </w:rPr>
      </w:pPr>
      <w:r w:rsidRPr="00B81D21">
        <w:rPr>
          <w:rFonts w:ascii="Arial" w:hAnsi="Arial" w:cs="Arial"/>
        </w:rPr>
        <w:t>Acta de nacimiento de los hijos en común</w:t>
      </w:r>
    </w:p>
    <w:p w14:paraId="5040049D" w14:textId="77777777" w:rsidR="00DB4DC5" w:rsidRPr="00B81D21" w:rsidRDefault="00DB4DC5" w:rsidP="00DB4DC5">
      <w:pPr>
        <w:pStyle w:val="Prrafodelista"/>
        <w:numPr>
          <w:ilvl w:val="0"/>
          <w:numId w:val="22"/>
        </w:numPr>
        <w:spacing w:after="160" w:line="259" w:lineRule="auto"/>
        <w:jc w:val="both"/>
        <w:rPr>
          <w:rFonts w:ascii="Arial" w:hAnsi="Arial" w:cs="Arial"/>
        </w:rPr>
      </w:pPr>
      <w:r w:rsidRPr="00B81D21">
        <w:rPr>
          <w:rFonts w:ascii="Arial" w:hAnsi="Arial" w:cs="Arial"/>
        </w:rPr>
        <w:t>Aclaración del nombre en los casos que aplique</w:t>
      </w:r>
    </w:p>
    <w:p w14:paraId="42FDE7D5" w14:textId="77777777" w:rsidR="00DB4DC5" w:rsidRPr="00B81D21" w:rsidRDefault="00DB4DC5" w:rsidP="00DB4DC5">
      <w:pPr>
        <w:pStyle w:val="Prrafodelista"/>
        <w:numPr>
          <w:ilvl w:val="0"/>
          <w:numId w:val="22"/>
        </w:numPr>
        <w:spacing w:after="160" w:line="259" w:lineRule="auto"/>
        <w:jc w:val="both"/>
        <w:rPr>
          <w:rFonts w:ascii="Arial" w:hAnsi="Arial" w:cs="Arial"/>
        </w:rPr>
      </w:pPr>
      <w:r w:rsidRPr="00B81D21">
        <w:rPr>
          <w:rFonts w:ascii="Arial" w:hAnsi="Arial" w:cs="Arial"/>
        </w:rPr>
        <w:t>Estado de cuenta bancario, para el depósito del pago.</w:t>
      </w:r>
    </w:p>
    <w:p w14:paraId="21B3A654" w14:textId="77777777" w:rsidR="00DB4DC5" w:rsidRPr="00B81D21" w:rsidRDefault="00DB4DC5" w:rsidP="00DB4DC5">
      <w:pPr>
        <w:jc w:val="both"/>
        <w:rPr>
          <w:rFonts w:ascii="Arial" w:hAnsi="Arial" w:cs="Arial"/>
          <w:b/>
          <w:bCs/>
        </w:rPr>
      </w:pPr>
    </w:p>
    <w:p w14:paraId="0400B717" w14:textId="77777777" w:rsidR="00DB4DC5" w:rsidRPr="00B81D21" w:rsidRDefault="00DB4DC5" w:rsidP="00DB4DC5">
      <w:pPr>
        <w:jc w:val="both"/>
        <w:rPr>
          <w:rFonts w:ascii="Arial" w:hAnsi="Arial" w:cs="Arial"/>
          <w:b/>
          <w:bCs/>
        </w:rPr>
      </w:pPr>
      <w:bookmarkStart w:id="0" w:name="_Hlk124109797"/>
      <w:r w:rsidRPr="00B81D21">
        <w:rPr>
          <w:rFonts w:ascii="Arial" w:hAnsi="Arial" w:cs="Arial"/>
          <w:b/>
          <w:bCs/>
        </w:rPr>
        <w:t>Seguimiento e informe</w:t>
      </w:r>
    </w:p>
    <w:p w14:paraId="2A7CA747" w14:textId="77777777" w:rsidR="00DB4DC5" w:rsidRPr="00B81D21" w:rsidRDefault="00DB4DC5" w:rsidP="00DB4DC5">
      <w:pPr>
        <w:jc w:val="both"/>
        <w:rPr>
          <w:rFonts w:ascii="Arial" w:hAnsi="Arial" w:cs="Arial"/>
        </w:rPr>
      </w:pPr>
      <w:r w:rsidRPr="00B81D21">
        <w:rPr>
          <w:rFonts w:ascii="Arial" w:hAnsi="Arial" w:cs="Arial"/>
        </w:rPr>
        <w:t xml:space="preserve">Al recibir la documentación la aseguradora, por parte </w:t>
      </w:r>
      <w:proofErr w:type="gramStart"/>
      <w:r w:rsidRPr="00B81D21">
        <w:rPr>
          <w:rFonts w:ascii="Arial" w:hAnsi="Arial" w:cs="Arial"/>
        </w:rPr>
        <w:t>de  La</w:t>
      </w:r>
      <w:proofErr w:type="gramEnd"/>
      <w:r w:rsidRPr="00B81D21">
        <w:rPr>
          <w:rFonts w:ascii="Arial" w:hAnsi="Arial" w:cs="Arial"/>
        </w:rPr>
        <w:t xml:space="preserve"> Administración Portuaria Integral de Baja California Sur,  deberá firmar de recibidos los documentos señalando día, hora y nombre completo de quien recibe.</w:t>
      </w:r>
    </w:p>
    <w:p w14:paraId="0B2A11EF" w14:textId="77777777" w:rsidR="00DB4DC5" w:rsidRPr="00B81D21" w:rsidRDefault="00DB4DC5" w:rsidP="00DB4DC5">
      <w:pPr>
        <w:jc w:val="both"/>
        <w:rPr>
          <w:rFonts w:ascii="Arial" w:hAnsi="Arial" w:cs="Arial"/>
        </w:rPr>
      </w:pPr>
    </w:p>
    <w:p w14:paraId="67FEA7B5" w14:textId="77777777" w:rsidR="00DB4DC5" w:rsidRPr="00B81D21" w:rsidRDefault="00DB4DC5" w:rsidP="00DB4DC5">
      <w:pPr>
        <w:jc w:val="both"/>
        <w:rPr>
          <w:rFonts w:ascii="Arial" w:hAnsi="Arial" w:cs="Arial"/>
        </w:rPr>
      </w:pPr>
      <w:r w:rsidRPr="00B81D21">
        <w:rPr>
          <w:rFonts w:ascii="Arial" w:hAnsi="Arial" w:cs="Arial"/>
        </w:rPr>
        <w:t xml:space="preserve">Debiendo informar en un plazo de 8 días naturales, el estado que guarda el trámite, para que de ser el supuesto que el beneficiario no se haya presentado, o le falte alguno de los documentos señalados para su pago, le haga saber a La Administración Portuaria Integral de Baja California Sur. La falta </w:t>
      </w:r>
      <w:proofErr w:type="gramStart"/>
      <w:r w:rsidRPr="00B81D21">
        <w:rPr>
          <w:rFonts w:ascii="Arial" w:hAnsi="Arial" w:cs="Arial"/>
        </w:rPr>
        <w:t>de  notificación</w:t>
      </w:r>
      <w:proofErr w:type="gramEnd"/>
      <w:r w:rsidRPr="00B81D21">
        <w:rPr>
          <w:rFonts w:ascii="Arial" w:hAnsi="Arial" w:cs="Arial"/>
        </w:rPr>
        <w:t xml:space="preserve"> dará por efecto la positiva ficta, por lo   que a partir de los ochos días,  comenzará  a correr el término para el pago al beneficiario.</w:t>
      </w:r>
    </w:p>
    <w:p w14:paraId="2F74B933" w14:textId="77777777" w:rsidR="00DB4DC5" w:rsidRPr="00B81D21" w:rsidRDefault="00DB4DC5" w:rsidP="00DB4DC5">
      <w:pPr>
        <w:jc w:val="both"/>
        <w:rPr>
          <w:rFonts w:ascii="Arial" w:hAnsi="Arial" w:cs="Arial"/>
        </w:rPr>
      </w:pPr>
    </w:p>
    <w:p w14:paraId="2BF1A954" w14:textId="77777777" w:rsidR="00DB4DC5" w:rsidRPr="00B81D21" w:rsidRDefault="00DB4DC5" w:rsidP="00DB4DC5">
      <w:pPr>
        <w:jc w:val="both"/>
        <w:rPr>
          <w:rFonts w:ascii="Arial" w:hAnsi="Arial" w:cs="Arial"/>
        </w:rPr>
      </w:pPr>
      <w:r w:rsidRPr="00B81D21">
        <w:rPr>
          <w:rFonts w:ascii="Arial" w:hAnsi="Arial" w:cs="Arial"/>
        </w:rPr>
        <w:t xml:space="preserve">En razón de lo anterior, La Aseguradora Licitante, deberá señalar en su oferta, que notificará el día y la fecha exacta en la </w:t>
      </w:r>
      <w:proofErr w:type="gramStart"/>
      <w:r w:rsidRPr="00B81D21">
        <w:rPr>
          <w:rFonts w:ascii="Arial" w:hAnsi="Arial" w:cs="Arial"/>
        </w:rPr>
        <w:t>cual  recibió</w:t>
      </w:r>
      <w:proofErr w:type="gramEnd"/>
      <w:r w:rsidRPr="00B81D21">
        <w:rPr>
          <w:rFonts w:ascii="Arial" w:hAnsi="Arial" w:cs="Arial"/>
        </w:rPr>
        <w:t xml:space="preserve"> la totalidad de la información. Aceptando que al día </w:t>
      </w:r>
      <w:proofErr w:type="gramStart"/>
      <w:r w:rsidRPr="00B81D21">
        <w:rPr>
          <w:rFonts w:ascii="Arial" w:hAnsi="Arial" w:cs="Arial"/>
        </w:rPr>
        <w:t>siguiente  hábil</w:t>
      </w:r>
      <w:proofErr w:type="gramEnd"/>
      <w:r w:rsidRPr="00B81D21">
        <w:rPr>
          <w:rFonts w:ascii="Arial" w:hAnsi="Arial" w:cs="Arial"/>
        </w:rPr>
        <w:t xml:space="preserve"> de recibida la documentación comenzará a correr el término para el pago al beneficiario.</w:t>
      </w:r>
    </w:p>
    <w:bookmarkEnd w:id="0"/>
    <w:p w14:paraId="70F9C026" w14:textId="77777777" w:rsidR="00DB4DC5" w:rsidRPr="00B81D21" w:rsidRDefault="00DB4DC5" w:rsidP="00DB4DC5">
      <w:pPr>
        <w:jc w:val="both"/>
        <w:rPr>
          <w:rFonts w:ascii="Arial" w:hAnsi="Arial" w:cs="Arial"/>
        </w:rPr>
      </w:pPr>
    </w:p>
    <w:p w14:paraId="384D5A55" w14:textId="77777777" w:rsidR="00DB4DC5" w:rsidRPr="00B81D21" w:rsidRDefault="00DB4DC5" w:rsidP="00DB4DC5">
      <w:pPr>
        <w:jc w:val="both"/>
        <w:rPr>
          <w:rFonts w:ascii="Arial" w:hAnsi="Arial" w:cs="Arial"/>
        </w:rPr>
      </w:pPr>
      <w:bookmarkStart w:id="1" w:name="_Hlk124115797"/>
      <w:r w:rsidRPr="00B81D21">
        <w:rPr>
          <w:rFonts w:ascii="Arial" w:hAnsi="Arial" w:cs="Arial"/>
        </w:rPr>
        <w:t xml:space="preserve">El incumplimiento en el pago en el plazo indicado representará una penalidad para la </w:t>
      </w:r>
      <w:proofErr w:type="gramStart"/>
      <w:r w:rsidRPr="00B81D21">
        <w:rPr>
          <w:rFonts w:ascii="Arial" w:hAnsi="Arial" w:cs="Arial"/>
        </w:rPr>
        <w:t>aseguradora,  del</w:t>
      </w:r>
      <w:proofErr w:type="gramEnd"/>
      <w:r w:rsidRPr="00B81D21">
        <w:rPr>
          <w:rFonts w:ascii="Arial" w:hAnsi="Arial" w:cs="Arial"/>
        </w:rPr>
        <w:t xml:space="preserve"> .05%  por día de mora, del valor dejado de pagar, y este lo pagara a   La Administración Portuaria Integral de Baja California Sur, S.A de C.V. </w:t>
      </w:r>
    </w:p>
    <w:bookmarkEnd w:id="1"/>
    <w:p w14:paraId="0A8F3158" w14:textId="77777777" w:rsidR="00DB4DC5" w:rsidRPr="00B81D21" w:rsidRDefault="00DB4DC5" w:rsidP="00DB4DC5">
      <w:pPr>
        <w:jc w:val="both"/>
        <w:rPr>
          <w:rFonts w:ascii="Arial" w:hAnsi="Arial" w:cs="Arial"/>
        </w:rPr>
      </w:pPr>
    </w:p>
    <w:p w14:paraId="3264B4DE" w14:textId="77777777" w:rsidR="00DB4DC5" w:rsidRPr="00B81D21" w:rsidRDefault="00DB4DC5" w:rsidP="00DB4DC5">
      <w:pPr>
        <w:jc w:val="both"/>
        <w:rPr>
          <w:rFonts w:ascii="Arial" w:hAnsi="Arial" w:cs="Arial"/>
        </w:rPr>
      </w:pPr>
    </w:p>
    <w:p w14:paraId="5C7B6F74" w14:textId="77777777" w:rsidR="00DB4DC5" w:rsidRPr="00B81D21" w:rsidRDefault="00DB4DC5" w:rsidP="00DB4DC5">
      <w:pPr>
        <w:jc w:val="both"/>
        <w:rPr>
          <w:rFonts w:ascii="Arial" w:hAnsi="Arial" w:cs="Arial"/>
        </w:rPr>
      </w:pPr>
      <w:bookmarkStart w:id="2" w:name="_Hlk124109972"/>
      <w:r w:rsidRPr="00B81D21">
        <w:rPr>
          <w:rFonts w:ascii="Arial" w:hAnsi="Arial" w:cs="Arial"/>
        </w:rPr>
        <w:t xml:space="preserve">La Aseguradora licitante, asumirá el compromiso en </w:t>
      </w:r>
      <w:proofErr w:type="gramStart"/>
      <w:r w:rsidRPr="00B81D21">
        <w:rPr>
          <w:rFonts w:ascii="Arial" w:hAnsi="Arial" w:cs="Arial"/>
        </w:rPr>
        <w:t>su  oferta</w:t>
      </w:r>
      <w:proofErr w:type="gramEnd"/>
      <w:r w:rsidRPr="00B81D21">
        <w:rPr>
          <w:rFonts w:ascii="Arial" w:hAnsi="Arial" w:cs="Arial"/>
        </w:rPr>
        <w:t>, que bimestralmente informará dentro de los primeros quince días naturales de concluido el bimestre,  los siniestros notificados,  el estado que guarda el trámite, la causa del fallecimiento señalada en el acta de defunción, la fecha del pago, el monto pagado y la precisión de retención del ISR, en su caso.</w:t>
      </w:r>
    </w:p>
    <w:p w14:paraId="066FA7EF" w14:textId="77777777" w:rsidR="00DB4DC5" w:rsidRPr="00B81D21" w:rsidRDefault="00DB4DC5" w:rsidP="00DB4DC5">
      <w:pPr>
        <w:jc w:val="both"/>
        <w:rPr>
          <w:rFonts w:ascii="Arial" w:hAnsi="Arial" w:cs="Arial"/>
        </w:rPr>
      </w:pPr>
      <w:r w:rsidRPr="00B81D21">
        <w:rPr>
          <w:rFonts w:ascii="Arial" w:hAnsi="Arial" w:cs="Arial"/>
        </w:rPr>
        <w:t>O bien las causas del no pago, precisando:</w:t>
      </w:r>
    </w:p>
    <w:bookmarkEnd w:id="2"/>
    <w:p w14:paraId="048A39CB" w14:textId="77777777" w:rsidR="00DB4DC5" w:rsidRPr="00B81D21" w:rsidRDefault="00DB4DC5" w:rsidP="00DB4DC5">
      <w:pPr>
        <w:ind w:left="709"/>
        <w:jc w:val="both"/>
        <w:rPr>
          <w:rFonts w:ascii="Arial" w:hAnsi="Arial" w:cs="Arial"/>
        </w:rPr>
      </w:pPr>
      <w:r w:rsidRPr="00B81D21">
        <w:rPr>
          <w:rFonts w:ascii="Arial" w:hAnsi="Arial" w:cs="Arial"/>
        </w:rPr>
        <w:sym w:font="Symbol" w:char="F0B7"/>
      </w:r>
      <w:r w:rsidRPr="00B81D21">
        <w:rPr>
          <w:rFonts w:ascii="Arial" w:hAnsi="Arial" w:cs="Arial"/>
        </w:rPr>
        <w:t xml:space="preserve"> Nombre del asegurado; </w:t>
      </w:r>
    </w:p>
    <w:p w14:paraId="45D7DC8A" w14:textId="77777777" w:rsidR="00DB4DC5" w:rsidRPr="00B81D21" w:rsidRDefault="00DB4DC5" w:rsidP="00DB4DC5">
      <w:pPr>
        <w:ind w:left="709"/>
        <w:jc w:val="both"/>
        <w:rPr>
          <w:rFonts w:ascii="Arial" w:hAnsi="Arial" w:cs="Arial"/>
        </w:rPr>
      </w:pPr>
      <w:r w:rsidRPr="00B81D21">
        <w:rPr>
          <w:rFonts w:ascii="Arial" w:hAnsi="Arial" w:cs="Arial"/>
        </w:rPr>
        <w:sym w:font="Symbol" w:char="F0B7"/>
      </w:r>
      <w:r w:rsidRPr="00B81D21">
        <w:rPr>
          <w:rFonts w:ascii="Arial" w:hAnsi="Arial" w:cs="Arial"/>
        </w:rPr>
        <w:t xml:space="preserve"> Causa del siniestro; </w:t>
      </w:r>
    </w:p>
    <w:p w14:paraId="05347207" w14:textId="77777777" w:rsidR="00DB4DC5" w:rsidRPr="00B81D21" w:rsidRDefault="00DB4DC5" w:rsidP="00DB4DC5">
      <w:pPr>
        <w:ind w:left="709"/>
        <w:jc w:val="both"/>
        <w:rPr>
          <w:rFonts w:ascii="Arial" w:hAnsi="Arial" w:cs="Arial"/>
        </w:rPr>
      </w:pPr>
      <w:r w:rsidRPr="00B81D21">
        <w:rPr>
          <w:rFonts w:ascii="Arial" w:hAnsi="Arial" w:cs="Arial"/>
        </w:rPr>
        <w:sym w:font="Symbol" w:char="F0B7"/>
      </w:r>
      <w:r w:rsidRPr="00B81D21">
        <w:rPr>
          <w:rFonts w:ascii="Arial" w:hAnsi="Arial" w:cs="Arial"/>
        </w:rPr>
        <w:t xml:space="preserve"> Fecha del siniestro; </w:t>
      </w:r>
    </w:p>
    <w:p w14:paraId="48072C7E" w14:textId="77777777" w:rsidR="00DB4DC5" w:rsidRPr="00B81D21" w:rsidRDefault="00DB4DC5" w:rsidP="00DB4DC5">
      <w:pPr>
        <w:ind w:left="709"/>
        <w:jc w:val="both"/>
        <w:rPr>
          <w:rFonts w:ascii="Arial" w:hAnsi="Arial" w:cs="Arial"/>
        </w:rPr>
      </w:pPr>
      <w:r w:rsidRPr="00B81D21">
        <w:rPr>
          <w:rFonts w:ascii="Arial" w:hAnsi="Arial" w:cs="Arial"/>
        </w:rPr>
        <w:sym w:font="Symbol" w:char="F0B7"/>
      </w:r>
      <w:r w:rsidRPr="00B81D21">
        <w:rPr>
          <w:rFonts w:ascii="Arial" w:hAnsi="Arial" w:cs="Arial"/>
        </w:rPr>
        <w:t xml:space="preserve"> Fecha en que se reclama el siniestro; </w:t>
      </w:r>
    </w:p>
    <w:p w14:paraId="5642AF38" w14:textId="77777777" w:rsidR="00DB4DC5" w:rsidRPr="00B81D21" w:rsidRDefault="00DB4DC5" w:rsidP="00DB4DC5">
      <w:pPr>
        <w:ind w:left="709"/>
        <w:jc w:val="both"/>
        <w:rPr>
          <w:rFonts w:ascii="Arial" w:hAnsi="Arial" w:cs="Arial"/>
        </w:rPr>
      </w:pPr>
      <w:r w:rsidRPr="00B81D21">
        <w:rPr>
          <w:rFonts w:ascii="Arial" w:hAnsi="Arial" w:cs="Arial"/>
        </w:rPr>
        <w:sym w:font="Symbol" w:char="F0B7"/>
      </w:r>
      <w:r w:rsidRPr="00B81D21">
        <w:rPr>
          <w:rFonts w:ascii="Arial" w:hAnsi="Arial" w:cs="Arial"/>
        </w:rPr>
        <w:t xml:space="preserve"> Fecha de pago; </w:t>
      </w:r>
    </w:p>
    <w:p w14:paraId="5748E231" w14:textId="77777777" w:rsidR="00DB4DC5" w:rsidRPr="00B81D21" w:rsidRDefault="00DB4DC5" w:rsidP="00DB4DC5">
      <w:pPr>
        <w:ind w:left="709"/>
        <w:jc w:val="both"/>
        <w:rPr>
          <w:rFonts w:ascii="Arial" w:hAnsi="Arial" w:cs="Arial"/>
        </w:rPr>
      </w:pPr>
      <w:r w:rsidRPr="00B81D21">
        <w:rPr>
          <w:rFonts w:ascii="Arial" w:hAnsi="Arial" w:cs="Arial"/>
        </w:rPr>
        <w:sym w:font="Symbol" w:char="F0B7"/>
      </w:r>
      <w:r w:rsidRPr="00B81D21">
        <w:rPr>
          <w:rFonts w:ascii="Arial" w:hAnsi="Arial" w:cs="Arial"/>
        </w:rPr>
        <w:t xml:space="preserve"> Monto pagado; </w:t>
      </w:r>
    </w:p>
    <w:p w14:paraId="221A4C64" w14:textId="77777777" w:rsidR="00DB4DC5" w:rsidRPr="00B81D21" w:rsidRDefault="00DB4DC5" w:rsidP="00DB4DC5">
      <w:pPr>
        <w:ind w:left="709"/>
        <w:jc w:val="both"/>
        <w:rPr>
          <w:rFonts w:ascii="Arial" w:hAnsi="Arial" w:cs="Arial"/>
        </w:rPr>
      </w:pPr>
      <w:r w:rsidRPr="00B81D21">
        <w:rPr>
          <w:rFonts w:ascii="Arial" w:hAnsi="Arial" w:cs="Arial"/>
        </w:rPr>
        <w:sym w:font="Symbol" w:char="F0B7"/>
      </w:r>
      <w:r w:rsidRPr="00B81D21">
        <w:rPr>
          <w:rFonts w:ascii="Arial" w:hAnsi="Arial" w:cs="Arial"/>
        </w:rPr>
        <w:t xml:space="preserve"> Situación actual del </w:t>
      </w:r>
      <w:proofErr w:type="gramStart"/>
      <w:r w:rsidRPr="00B81D21">
        <w:rPr>
          <w:rFonts w:ascii="Arial" w:hAnsi="Arial" w:cs="Arial"/>
        </w:rPr>
        <w:t>reclamo..</w:t>
      </w:r>
      <w:proofErr w:type="gramEnd"/>
    </w:p>
    <w:p w14:paraId="65F162F4" w14:textId="77777777" w:rsidR="00DB4DC5" w:rsidRPr="00B81D21" w:rsidRDefault="00DB4DC5" w:rsidP="00DB4DC5">
      <w:pPr>
        <w:jc w:val="both"/>
        <w:rPr>
          <w:rFonts w:ascii="Arial" w:hAnsi="Arial" w:cs="Arial"/>
        </w:rPr>
      </w:pPr>
    </w:p>
    <w:p w14:paraId="786E278B" w14:textId="77777777" w:rsidR="00DB4DC5" w:rsidRPr="00B81D21" w:rsidRDefault="00DB4DC5" w:rsidP="00DB4DC5">
      <w:pPr>
        <w:jc w:val="both"/>
        <w:rPr>
          <w:rFonts w:ascii="Arial" w:hAnsi="Arial" w:cs="Arial"/>
        </w:rPr>
      </w:pPr>
    </w:p>
    <w:p w14:paraId="34EFF7D5" w14:textId="52904C78" w:rsidR="00DB4DC5" w:rsidRPr="00B81D21" w:rsidRDefault="00DB4DC5" w:rsidP="00DB4DC5">
      <w:pPr>
        <w:jc w:val="both"/>
        <w:rPr>
          <w:rFonts w:ascii="Arial" w:hAnsi="Arial" w:cs="Arial"/>
        </w:rPr>
      </w:pPr>
      <w:r w:rsidRPr="00B81D21">
        <w:rPr>
          <w:rFonts w:ascii="Arial" w:hAnsi="Arial" w:cs="Arial"/>
        </w:rPr>
        <w:t xml:space="preserve">El incumplimiento en la presentación del reporte representará una penalidad para la </w:t>
      </w:r>
      <w:proofErr w:type="gramStart"/>
      <w:r w:rsidRPr="00B81D21">
        <w:rPr>
          <w:rFonts w:ascii="Arial" w:hAnsi="Arial" w:cs="Arial"/>
        </w:rPr>
        <w:t xml:space="preserve">aseguradora,  </w:t>
      </w:r>
      <w:proofErr w:type="spellStart"/>
      <w:r w:rsidRPr="00B81D21">
        <w:rPr>
          <w:rFonts w:ascii="Arial" w:hAnsi="Arial" w:cs="Arial"/>
        </w:rPr>
        <w:t>del</w:t>
      </w:r>
      <w:proofErr w:type="spellEnd"/>
      <w:proofErr w:type="gramEnd"/>
      <w:r w:rsidR="00E8668E" w:rsidRPr="00B81D21">
        <w:rPr>
          <w:rFonts w:ascii="Arial" w:hAnsi="Arial" w:cs="Arial"/>
        </w:rPr>
        <w:t xml:space="preserve"> un mil peros </w:t>
      </w:r>
      <w:r w:rsidRPr="00B81D21">
        <w:rPr>
          <w:rFonts w:ascii="Arial" w:hAnsi="Arial" w:cs="Arial"/>
        </w:rPr>
        <w:t xml:space="preserve"> por día</w:t>
      </w:r>
      <w:r w:rsidR="00E8668E" w:rsidRPr="00B81D21">
        <w:rPr>
          <w:rFonts w:ascii="Arial" w:hAnsi="Arial" w:cs="Arial"/>
        </w:rPr>
        <w:t xml:space="preserve"> hábil </w:t>
      </w:r>
      <w:r w:rsidRPr="00B81D21">
        <w:rPr>
          <w:rFonts w:ascii="Arial" w:hAnsi="Arial" w:cs="Arial"/>
        </w:rPr>
        <w:t xml:space="preserve"> de mora en la presentación, mismo que deberá pagar actualizado a la fecha en la cual haga el pago a  La Administración Portuaria Integral de Baja California Sur, S.A de C.V,  para su  actualización se calculará como si se tratara de un crédito fiscal.  </w:t>
      </w:r>
    </w:p>
    <w:p w14:paraId="7503756D" w14:textId="77777777" w:rsidR="00DB4DC5" w:rsidRPr="00B81D21" w:rsidRDefault="00DB4DC5" w:rsidP="00DB4DC5">
      <w:pPr>
        <w:jc w:val="both"/>
        <w:rPr>
          <w:rFonts w:ascii="Arial" w:hAnsi="Arial" w:cs="Arial"/>
        </w:rPr>
      </w:pPr>
      <w:r w:rsidRPr="00B81D21">
        <w:rPr>
          <w:rFonts w:ascii="Arial" w:hAnsi="Arial" w:cs="Arial"/>
        </w:rPr>
        <w:t xml:space="preserve"> </w:t>
      </w:r>
    </w:p>
    <w:p w14:paraId="20BCC8A4" w14:textId="77777777" w:rsidR="00DB4DC5" w:rsidRPr="00B81D21" w:rsidRDefault="00DB4DC5" w:rsidP="00DB4DC5">
      <w:pPr>
        <w:jc w:val="both"/>
        <w:rPr>
          <w:rFonts w:ascii="Arial" w:hAnsi="Arial" w:cs="Arial"/>
        </w:rPr>
      </w:pPr>
      <w:r w:rsidRPr="00B81D21">
        <w:rPr>
          <w:rFonts w:ascii="Arial" w:hAnsi="Arial" w:cs="Arial"/>
        </w:rPr>
        <w:t xml:space="preserve"> </w:t>
      </w:r>
    </w:p>
    <w:p w14:paraId="056A00BE" w14:textId="77777777" w:rsidR="00DB4DC5" w:rsidRPr="00B81D21" w:rsidRDefault="00DB4DC5" w:rsidP="00DB4DC5">
      <w:pPr>
        <w:jc w:val="both"/>
        <w:rPr>
          <w:rFonts w:ascii="Arial" w:hAnsi="Arial" w:cs="Arial"/>
          <w:b/>
          <w:bCs/>
        </w:rPr>
      </w:pPr>
      <w:r w:rsidRPr="00B81D21">
        <w:rPr>
          <w:rFonts w:ascii="Arial" w:hAnsi="Arial" w:cs="Arial"/>
          <w:b/>
          <w:bCs/>
        </w:rPr>
        <w:t xml:space="preserve">Sistemas de información de la aseguradora </w:t>
      </w:r>
    </w:p>
    <w:p w14:paraId="4EAB1F3C" w14:textId="77777777" w:rsidR="00DB4DC5" w:rsidRPr="00B81D21" w:rsidRDefault="00DB4DC5" w:rsidP="00DB4DC5">
      <w:pPr>
        <w:jc w:val="both"/>
        <w:rPr>
          <w:rFonts w:ascii="Arial" w:hAnsi="Arial" w:cs="Arial"/>
          <w:b/>
          <w:bCs/>
        </w:rPr>
      </w:pPr>
      <w:r w:rsidRPr="00B81D21">
        <w:rPr>
          <w:rFonts w:ascii="Arial" w:hAnsi="Arial" w:cs="Arial"/>
        </w:rPr>
        <w:t xml:space="preserve">Será responsabilidad de la aseguradora el buen funcionamiento de sus sistemas para la administración y prestación de los servicios, por lo que cualquier interrupción será causa de </w:t>
      </w:r>
      <w:r w:rsidRPr="00B81D21">
        <w:rPr>
          <w:rFonts w:ascii="Arial" w:hAnsi="Arial" w:cs="Arial"/>
          <w:b/>
          <w:bCs/>
        </w:rPr>
        <w:t>penalización a la misma.</w:t>
      </w:r>
    </w:p>
    <w:p w14:paraId="15DA3311" w14:textId="77777777" w:rsidR="00DB4DC5" w:rsidRPr="00B81D21" w:rsidRDefault="00DB4DC5" w:rsidP="00DB4DC5">
      <w:pPr>
        <w:jc w:val="both"/>
        <w:rPr>
          <w:rFonts w:ascii="Arial" w:hAnsi="Arial" w:cs="Arial"/>
        </w:rPr>
      </w:pPr>
    </w:p>
    <w:p w14:paraId="6EE5C6B9" w14:textId="77777777" w:rsidR="00DB4DC5" w:rsidRPr="00B81D21" w:rsidRDefault="00DB4DC5" w:rsidP="00DB4DC5">
      <w:pPr>
        <w:jc w:val="both"/>
        <w:rPr>
          <w:rFonts w:ascii="Arial" w:hAnsi="Arial" w:cs="Arial"/>
          <w:b/>
          <w:bCs/>
        </w:rPr>
      </w:pPr>
      <w:r w:rsidRPr="00B81D21">
        <w:rPr>
          <w:rFonts w:ascii="Arial" w:hAnsi="Arial" w:cs="Arial"/>
          <w:b/>
          <w:bCs/>
        </w:rPr>
        <w:t xml:space="preserve">Uso de sistemas de información </w:t>
      </w:r>
    </w:p>
    <w:p w14:paraId="0005A637" w14:textId="77777777" w:rsidR="00DB4DC5" w:rsidRPr="00B81D21" w:rsidRDefault="00DB4DC5" w:rsidP="00DB4DC5">
      <w:pPr>
        <w:jc w:val="both"/>
        <w:rPr>
          <w:rFonts w:ascii="Arial" w:hAnsi="Arial" w:cs="Arial"/>
          <w:b/>
          <w:bCs/>
        </w:rPr>
      </w:pPr>
      <w:r w:rsidRPr="00B81D21">
        <w:rPr>
          <w:rFonts w:ascii="Arial" w:hAnsi="Arial" w:cs="Arial"/>
        </w:rPr>
        <w:t>En cualquier caso, la aseguradora se obliga a resarcir a La Administración Portuaria Integral de Baja California Sur, S.A de C.V. por los daños y perjuicios ocasionados a los sistemas de información del mismo, por los defectos, errores o virus derivados de la prestación de servicios que realice.</w:t>
      </w:r>
    </w:p>
    <w:p w14:paraId="73C63AF5" w14:textId="77777777" w:rsidR="00DB4DC5" w:rsidRPr="00B81D21" w:rsidRDefault="00DB4DC5" w:rsidP="00DB4DC5">
      <w:pPr>
        <w:jc w:val="both"/>
        <w:rPr>
          <w:rFonts w:ascii="Arial" w:hAnsi="Arial" w:cs="Arial"/>
        </w:rPr>
      </w:pPr>
    </w:p>
    <w:p w14:paraId="16D0C4F1" w14:textId="77777777" w:rsidR="00DB4DC5" w:rsidRPr="00B81D21" w:rsidRDefault="00DB4DC5" w:rsidP="00DB4DC5">
      <w:pPr>
        <w:jc w:val="both"/>
        <w:rPr>
          <w:rFonts w:ascii="Arial" w:hAnsi="Arial" w:cs="Arial"/>
        </w:rPr>
      </w:pPr>
    </w:p>
    <w:p w14:paraId="621FFD3B" w14:textId="77777777" w:rsidR="00DB4DC5" w:rsidRPr="00B81D21" w:rsidRDefault="00DB4DC5" w:rsidP="00DB4DC5">
      <w:pPr>
        <w:jc w:val="both"/>
        <w:rPr>
          <w:rFonts w:ascii="Arial" w:hAnsi="Arial" w:cs="Arial"/>
          <w:b/>
          <w:bCs/>
        </w:rPr>
      </w:pPr>
      <w:r w:rsidRPr="00B81D21">
        <w:rPr>
          <w:rFonts w:ascii="Arial" w:hAnsi="Arial" w:cs="Arial"/>
          <w:b/>
          <w:bCs/>
        </w:rPr>
        <w:t xml:space="preserve">Negativa de Indemnización </w:t>
      </w:r>
    </w:p>
    <w:p w14:paraId="0042BCAB" w14:textId="77777777" w:rsidR="00DB4DC5" w:rsidRPr="00B81D21" w:rsidRDefault="00DB4DC5" w:rsidP="00DB4DC5">
      <w:pPr>
        <w:jc w:val="both"/>
        <w:rPr>
          <w:rFonts w:ascii="Arial" w:hAnsi="Arial" w:cs="Arial"/>
        </w:rPr>
      </w:pPr>
      <w:r w:rsidRPr="00B81D21">
        <w:rPr>
          <w:rFonts w:ascii="Arial" w:hAnsi="Arial" w:cs="Arial"/>
        </w:rPr>
        <w:lastRenderedPageBreak/>
        <w:t xml:space="preserve">En caso de no ser procedente el pago de un siniestro, la aseguradora deberá notificar el resultado negativo del dictamen a La Administración Portuaria Integral de Baja California Sur, S.A de C.V., y al beneficiario  señalado en el consentimiento que firmado se le entregó,  dentro de los 15 días hábiles posteriores a la entrega total de la documentación que ampare la reclamación, la falta de notificación  a La Administración Portuaria Integral de Baja California Sur, S.A de C.V, tendrá los efectos de  positiva ficta, y estará obligada al pago. De no realizarse el pago al materializarse este supuesto aplicará la penalidad del .05% por día de mora transcurrido, hasta que haga el pago. </w:t>
      </w:r>
    </w:p>
    <w:p w14:paraId="1B4CA5BE" w14:textId="77777777" w:rsidR="00DB4DC5" w:rsidRPr="00B81D21" w:rsidRDefault="00DB4DC5" w:rsidP="00DB4DC5">
      <w:pPr>
        <w:jc w:val="both"/>
        <w:rPr>
          <w:rFonts w:ascii="Arial" w:hAnsi="Arial" w:cs="Arial"/>
        </w:rPr>
      </w:pPr>
    </w:p>
    <w:p w14:paraId="667F37A6" w14:textId="77777777" w:rsidR="00DB4DC5" w:rsidRPr="00B81D21" w:rsidRDefault="00DB4DC5" w:rsidP="00DB4DC5">
      <w:pPr>
        <w:jc w:val="both"/>
        <w:rPr>
          <w:rFonts w:ascii="Arial" w:hAnsi="Arial" w:cs="Arial"/>
        </w:rPr>
      </w:pPr>
    </w:p>
    <w:p w14:paraId="3986CA6D" w14:textId="77777777" w:rsidR="00DB4DC5" w:rsidRPr="00B81D21" w:rsidRDefault="00DB4DC5" w:rsidP="00DB4DC5">
      <w:pPr>
        <w:jc w:val="both"/>
        <w:rPr>
          <w:rFonts w:ascii="Arial" w:hAnsi="Arial" w:cs="Arial"/>
          <w:b/>
          <w:bCs/>
        </w:rPr>
      </w:pPr>
      <w:bookmarkStart w:id="3" w:name="_Hlk124110100"/>
      <w:r w:rsidRPr="00B81D21">
        <w:rPr>
          <w:rFonts w:ascii="Arial" w:hAnsi="Arial" w:cs="Arial"/>
          <w:b/>
          <w:bCs/>
        </w:rPr>
        <w:t xml:space="preserve">Plazo de indemnización </w:t>
      </w:r>
    </w:p>
    <w:p w14:paraId="03107964" w14:textId="77777777" w:rsidR="00DB4DC5" w:rsidRPr="00B81D21" w:rsidRDefault="00DB4DC5" w:rsidP="00DB4DC5">
      <w:pPr>
        <w:jc w:val="both"/>
        <w:rPr>
          <w:rFonts w:ascii="Arial" w:hAnsi="Arial" w:cs="Arial"/>
        </w:rPr>
      </w:pPr>
      <w:r w:rsidRPr="00B81D21">
        <w:rPr>
          <w:rFonts w:ascii="Arial" w:hAnsi="Arial" w:cs="Arial"/>
        </w:rPr>
        <w:t>El tiempo de respuesta para el pago de los siniestros será máximo de 30 (Treinta) días naturales, una vez que la aseguradora cuente con toda la información requerida y señalada en su oferta en la licitación, en coincidencia con la establecida en las Bases de la licitación, anexo y oferta técnica de la aseguradora.</w:t>
      </w:r>
    </w:p>
    <w:bookmarkEnd w:id="3"/>
    <w:p w14:paraId="53BF18B4" w14:textId="77777777" w:rsidR="00DB4DC5" w:rsidRPr="00B81D21" w:rsidRDefault="00DB4DC5" w:rsidP="00DB4DC5">
      <w:pPr>
        <w:jc w:val="both"/>
        <w:rPr>
          <w:rFonts w:ascii="Arial" w:hAnsi="Arial" w:cs="Arial"/>
        </w:rPr>
      </w:pPr>
    </w:p>
    <w:p w14:paraId="652385FC" w14:textId="77777777" w:rsidR="00DB4DC5" w:rsidRPr="00B81D21" w:rsidRDefault="00DB4DC5" w:rsidP="00DB4DC5">
      <w:pPr>
        <w:jc w:val="both"/>
        <w:rPr>
          <w:rFonts w:ascii="Arial" w:hAnsi="Arial" w:cs="Arial"/>
        </w:rPr>
      </w:pPr>
    </w:p>
    <w:p w14:paraId="1ED7F129" w14:textId="77777777" w:rsidR="00DB4DC5" w:rsidRPr="00B81D21" w:rsidRDefault="00DB4DC5" w:rsidP="00DB4DC5">
      <w:pPr>
        <w:jc w:val="both"/>
        <w:rPr>
          <w:rFonts w:ascii="Arial" w:hAnsi="Arial" w:cs="Arial"/>
        </w:rPr>
      </w:pPr>
      <w:r w:rsidRPr="00B81D21">
        <w:rPr>
          <w:rFonts w:ascii="Arial" w:hAnsi="Arial" w:cs="Arial"/>
        </w:rPr>
        <w:t xml:space="preserve">Prohibiciones, que son causa para descalificar a la Aseguradora licitante </w:t>
      </w:r>
    </w:p>
    <w:p w14:paraId="5D4B78DA" w14:textId="77777777" w:rsidR="00DB4DC5" w:rsidRPr="00B81D21" w:rsidRDefault="00DB4DC5" w:rsidP="00DB4DC5">
      <w:pPr>
        <w:jc w:val="both"/>
        <w:rPr>
          <w:rFonts w:ascii="Arial" w:hAnsi="Arial" w:cs="Arial"/>
        </w:rPr>
      </w:pPr>
    </w:p>
    <w:p w14:paraId="33681D8F" w14:textId="77777777" w:rsidR="00DB4DC5" w:rsidRPr="00B81D21" w:rsidRDefault="00DB4DC5" w:rsidP="00DB4DC5">
      <w:pPr>
        <w:pStyle w:val="Prrafodelista"/>
        <w:numPr>
          <w:ilvl w:val="0"/>
          <w:numId w:val="23"/>
        </w:numPr>
        <w:jc w:val="both"/>
        <w:rPr>
          <w:rFonts w:ascii="Arial" w:hAnsi="Arial" w:cs="Arial"/>
        </w:rPr>
      </w:pPr>
      <w:r w:rsidRPr="00B81D21">
        <w:rPr>
          <w:rFonts w:ascii="Arial" w:hAnsi="Arial" w:cs="Arial"/>
        </w:rPr>
        <w:t xml:space="preserve">Será causa de </w:t>
      </w:r>
      <w:proofErr w:type="spellStart"/>
      <w:r w:rsidRPr="00B81D21">
        <w:rPr>
          <w:rFonts w:ascii="Arial" w:hAnsi="Arial" w:cs="Arial"/>
        </w:rPr>
        <w:t>desechamiento</w:t>
      </w:r>
      <w:proofErr w:type="spellEnd"/>
      <w:r w:rsidRPr="00B81D21">
        <w:rPr>
          <w:rFonts w:ascii="Arial" w:hAnsi="Arial" w:cs="Arial"/>
        </w:rPr>
        <w:t xml:space="preserve"> de la propuesta que establezca que la aseguradora no pagará la indemnización respectiva cuando señale la obligatoriedad de llenar un formulario médico.</w:t>
      </w:r>
    </w:p>
    <w:p w14:paraId="3C42D309" w14:textId="77777777" w:rsidR="00DB4DC5" w:rsidRPr="00B81D21" w:rsidRDefault="00DB4DC5" w:rsidP="00DB4DC5">
      <w:pPr>
        <w:pStyle w:val="Prrafodelista"/>
        <w:numPr>
          <w:ilvl w:val="0"/>
          <w:numId w:val="23"/>
        </w:numPr>
        <w:jc w:val="both"/>
        <w:rPr>
          <w:rFonts w:ascii="Arial" w:hAnsi="Arial" w:cs="Arial"/>
        </w:rPr>
      </w:pPr>
      <w:r w:rsidRPr="00B81D21">
        <w:rPr>
          <w:rFonts w:ascii="Arial" w:hAnsi="Arial" w:cs="Arial"/>
        </w:rPr>
        <w:t xml:space="preserve">Será causa de </w:t>
      </w:r>
      <w:proofErr w:type="spellStart"/>
      <w:r w:rsidRPr="00B81D21">
        <w:rPr>
          <w:rFonts w:ascii="Arial" w:hAnsi="Arial" w:cs="Arial"/>
        </w:rPr>
        <w:t>desechamiento</w:t>
      </w:r>
      <w:proofErr w:type="spellEnd"/>
      <w:r w:rsidRPr="00B81D21">
        <w:rPr>
          <w:rFonts w:ascii="Arial" w:hAnsi="Arial" w:cs="Arial"/>
        </w:rPr>
        <w:t xml:space="preserve"> de la propuesta que establezca que la aseguradora no pagará la indemnización respectiva cuando señale que el asegurado debió declarar la, o las enfermedades preexistentes,</w:t>
      </w:r>
    </w:p>
    <w:p w14:paraId="6AA6E32C" w14:textId="77777777" w:rsidR="00DB4DC5" w:rsidRPr="00B81D21" w:rsidRDefault="00DB4DC5" w:rsidP="00DB4DC5">
      <w:pPr>
        <w:pStyle w:val="Prrafodelista"/>
        <w:numPr>
          <w:ilvl w:val="0"/>
          <w:numId w:val="23"/>
        </w:numPr>
        <w:jc w:val="both"/>
        <w:rPr>
          <w:rFonts w:ascii="Arial" w:hAnsi="Arial" w:cs="Arial"/>
        </w:rPr>
      </w:pPr>
      <w:r w:rsidRPr="00B81D21">
        <w:rPr>
          <w:rFonts w:ascii="Arial" w:hAnsi="Arial" w:cs="Arial"/>
        </w:rPr>
        <w:t xml:space="preserve">Será causa de </w:t>
      </w:r>
      <w:proofErr w:type="spellStart"/>
      <w:r w:rsidRPr="00B81D21">
        <w:rPr>
          <w:rFonts w:ascii="Arial" w:hAnsi="Arial" w:cs="Arial"/>
        </w:rPr>
        <w:t>desechamiento</w:t>
      </w:r>
      <w:proofErr w:type="spellEnd"/>
      <w:r w:rsidRPr="00B81D21">
        <w:rPr>
          <w:rFonts w:ascii="Arial" w:hAnsi="Arial" w:cs="Arial"/>
        </w:rPr>
        <w:t xml:space="preserve"> de la propuesta que establezca que la aseguradora no pagará la indemnización respectiva cuando la muerte del trabajador sea por un ataque con arma de fuego, o que a esta muerte no la catalogue para efectos del pago como accidental.</w:t>
      </w:r>
    </w:p>
    <w:p w14:paraId="1F660633" w14:textId="77777777" w:rsidR="00DB4DC5" w:rsidRPr="00B81D21" w:rsidRDefault="00DB4DC5" w:rsidP="00DB4DC5">
      <w:pPr>
        <w:pStyle w:val="Prrafodelista"/>
        <w:numPr>
          <w:ilvl w:val="0"/>
          <w:numId w:val="23"/>
        </w:numPr>
        <w:jc w:val="both"/>
        <w:rPr>
          <w:rFonts w:ascii="Arial" w:hAnsi="Arial" w:cs="Arial"/>
        </w:rPr>
      </w:pPr>
      <w:r w:rsidRPr="00B81D21">
        <w:rPr>
          <w:rFonts w:ascii="Arial" w:hAnsi="Arial" w:cs="Arial"/>
        </w:rPr>
        <w:t xml:space="preserve">Será causa de </w:t>
      </w:r>
      <w:proofErr w:type="spellStart"/>
      <w:r w:rsidRPr="00B81D21">
        <w:rPr>
          <w:rFonts w:ascii="Arial" w:hAnsi="Arial" w:cs="Arial"/>
        </w:rPr>
        <w:t>desechamiento</w:t>
      </w:r>
      <w:proofErr w:type="spellEnd"/>
      <w:r w:rsidRPr="00B81D21">
        <w:rPr>
          <w:rFonts w:ascii="Arial" w:hAnsi="Arial" w:cs="Arial"/>
        </w:rPr>
        <w:t xml:space="preserve"> de la propuesta que señale expresamente que lo no previsto </w:t>
      </w:r>
      <w:proofErr w:type="gramStart"/>
      <w:r w:rsidRPr="00B81D21">
        <w:rPr>
          <w:rFonts w:ascii="Arial" w:hAnsi="Arial" w:cs="Arial"/>
        </w:rPr>
        <w:t>en  la</w:t>
      </w:r>
      <w:proofErr w:type="gramEnd"/>
      <w:r w:rsidRPr="00B81D21">
        <w:rPr>
          <w:rFonts w:ascii="Arial" w:hAnsi="Arial" w:cs="Arial"/>
        </w:rPr>
        <w:t xml:space="preserve"> oferta se ajustará a “Las Políticas de la Institución Aseguradora” o que  “La aseguradora se reserva el derecho” o “los demás que conforme a la naturaleza del siniestro sean necesarias” o texto similar.</w:t>
      </w:r>
    </w:p>
    <w:p w14:paraId="280885A1" w14:textId="77777777" w:rsidR="00DB4DC5" w:rsidRPr="00B81D21" w:rsidRDefault="00DB4DC5" w:rsidP="00DB4DC5">
      <w:pPr>
        <w:pStyle w:val="Prrafodelista"/>
        <w:numPr>
          <w:ilvl w:val="0"/>
          <w:numId w:val="23"/>
        </w:numPr>
        <w:jc w:val="both"/>
        <w:rPr>
          <w:rFonts w:ascii="Arial" w:hAnsi="Arial" w:cs="Arial"/>
        </w:rPr>
      </w:pPr>
      <w:r w:rsidRPr="00B81D21">
        <w:rPr>
          <w:rFonts w:ascii="Arial" w:hAnsi="Arial" w:cs="Arial"/>
        </w:rPr>
        <w:t xml:space="preserve">Será causa de </w:t>
      </w:r>
      <w:proofErr w:type="spellStart"/>
      <w:r w:rsidRPr="00B81D21">
        <w:rPr>
          <w:rFonts w:ascii="Arial" w:hAnsi="Arial" w:cs="Arial"/>
        </w:rPr>
        <w:t>desechamiento</w:t>
      </w:r>
      <w:proofErr w:type="spellEnd"/>
      <w:r w:rsidRPr="00B81D21">
        <w:rPr>
          <w:rFonts w:ascii="Arial" w:hAnsi="Arial" w:cs="Arial"/>
        </w:rPr>
        <w:t xml:space="preserve"> de la propuesta, la </w:t>
      </w:r>
      <w:proofErr w:type="gramStart"/>
      <w:r w:rsidRPr="00B81D21">
        <w:rPr>
          <w:rFonts w:ascii="Arial" w:hAnsi="Arial" w:cs="Arial"/>
        </w:rPr>
        <w:t>omisión  expresa</w:t>
      </w:r>
      <w:proofErr w:type="gramEnd"/>
      <w:r w:rsidRPr="00B81D21">
        <w:rPr>
          <w:rFonts w:ascii="Arial" w:hAnsi="Arial" w:cs="Arial"/>
        </w:rPr>
        <w:t xml:space="preserve"> de  las exclusiones para proceder el pago de  la póliza de seguro, por las cuales no pagará la indemnización, sin perjuicio que no pueden estar en contradicción con lo señalado en las bases y anexo técnico.</w:t>
      </w:r>
    </w:p>
    <w:p w14:paraId="69FB46AE" w14:textId="77777777" w:rsidR="00DB4DC5" w:rsidRPr="00B81D21" w:rsidRDefault="00DB4DC5" w:rsidP="00DB4DC5">
      <w:pPr>
        <w:pStyle w:val="Prrafodelista"/>
        <w:numPr>
          <w:ilvl w:val="0"/>
          <w:numId w:val="23"/>
        </w:numPr>
        <w:jc w:val="both"/>
        <w:rPr>
          <w:rFonts w:ascii="Arial" w:hAnsi="Arial" w:cs="Arial"/>
        </w:rPr>
      </w:pPr>
      <w:proofErr w:type="gramStart"/>
      <w:r w:rsidRPr="00B81D21">
        <w:rPr>
          <w:rFonts w:ascii="Arial" w:hAnsi="Arial" w:cs="Arial"/>
        </w:rPr>
        <w:t>Será  causal</w:t>
      </w:r>
      <w:proofErr w:type="gramEnd"/>
      <w:r w:rsidRPr="00B81D21">
        <w:rPr>
          <w:rFonts w:ascii="Arial" w:hAnsi="Arial" w:cs="Arial"/>
        </w:rPr>
        <w:t xml:space="preserve"> de  </w:t>
      </w:r>
      <w:proofErr w:type="spellStart"/>
      <w:r w:rsidRPr="00B81D21">
        <w:rPr>
          <w:rFonts w:ascii="Arial" w:hAnsi="Arial" w:cs="Arial"/>
        </w:rPr>
        <w:t>desechamiento</w:t>
      </w:r>
      <w:proofErr w:type="spellEnd"/>
      <w:r w:rsidRPr="00B81D21">
        <w:rPr>
          <w:rFonts w:ascii="Arial" w:hAnsi="Arial" w:cs="Arial"/>
        </w:rPr>
        <w:t xml:space="preserve"> de la propuesta excluir cualquier integrante de la colectividad por razones de  edad con la que cuente al inicio y durante la vigencia del contrato.</w:t>
      </w:r>
    </w:p>
    <w:p w14:paraId="67D36F34" w14:textId="77777777" w:rsidR="00DB4DC5" w:rsidRPr="00B81D21" w:rsidRDefault="00DB4DC5" w:rsidP="00DB4DC5">
      <w:pPr>
        <w:pStyle w:val="Prrafodelista"/>
        <w:numPr>
          <w:ilvl w:val="0"/>
          <w:numId w:val="23"/>
        </w:numPr>
        <w:jc w:val="both"/>
        <w:rPr>
          <w:rFonts w:ascii="Arial" w:hAnsi="Arial" w:cs="Arial"/>
        </w:rPr>
      </w:pPr>
      <w:proofErr w:type="gramStart"/>
      <w:r w:rsidRPr="00B81D21">
        <w:rPr>
          <w:rFonts w:ascii="Arial" w:hAnsi="Arial" w:cs="Arial"/>
        </w:rPr>
        <w:t>Será  causal</w:t>
      </w:r>
      <w:proofErr w:type="gramEnd"/>
      <w:r w:rsidRPr="00B81D21">
        <w:rPr>
          <w:rFonts w:ascii="Arial" w:hAnsi="Arial" w:cs="Arial"/>
        </w:rPr>
        <w:t xml:space="preserve"> de </w:t>
      </w:r>
      <w:proofErr w:type="spellStart"/>
      <w:r w:rsidRPr="00B81D21">
        <w:rPr>
          <w:rFonts w:ascii="Arial" w:hAnsi="Arial" w:cs="Arial"/>
        </w:rPr>
        <w:t>desechamiento</w:t>
      </w:r>
      <w:proofErr w:type="spellEnd"/>
      <w:r w:rsidRPr="00B81D21">
        <w:rPr>
          <w:rFonts w:ascii="Arial" w:hAnsi="Arial" w:cs="Arial"/>
        </w:rPr>
        <w:t xml:space="preserve"> de la propuesta excluir  el pago causado por  muerte por arma de fuego </w:t>
      </w:r>
    </w:p>
    <w:p w14:paraId="355E109B" w14:textId="77777777" w:rsidR="00DB4DC5" w:rsidRPr="00B81D21" w:rsidRDefault="00DB4DC5" w:rsidP="00DB4DC5">
      <w:pPr>
        <w:pStyle w:val="Prrafodelista"/>
        <w:numPr>
          <w:ilvl w:val="0"/>
          <w:numId w:val="23"/>
        </w:numPr>
        <w:jc w:val="both"/>
        <w:rPr>
          <w:rFonts w:ascii="Arial" w:hAnsi="Arial" w:cs="Arial"/>
        </w:rPr>
      </w:pPr>
      <w:proofErr w:type="gramStart"/>
      <w:r w:rsidRPr="00B81D21">
        <w:rPr>
          <w:rFonts w:ascii="Arial" w:hAnsi="Arial" w:cs="Arial"/>
        </w:rPr>
        <w:lastRenderedPageBreak/>
        <w:t>Será  causal</w:t>
      </w:r>
      <w:proofErr w:type="gramEnd"/>
      <w:r w:rsidRPr="00B81D21">
        <w:rPr>
          <w:rFonts w:ascii="Arial" w:hAnsi="Arial" w:cs="Arial"/>
        </w:rPr>
        <w:t xml:space="preserve"> de  </w:t>
      </w:r>
      <w:proofErr w:type="spellStart"/>
      <w:r w:rsidRPr="00B81D21">
        <w:rPr>
          <w:rFonts w:ascii="Arial" w:hAnsi="Arial" w:cs="Arial"/>
        </w:rPr>
        <w:t>desechamiento</w:t>
      </w:r>
      <w:proofErr w:type="spellEnd"/>
      <w:r w:rsidRPr="00B81D21">
        <w:rPr>
          <w:rFonts w:ascii="Arial" w:hAnsi="Arial" w:cs="Arial"/>
        </w:rPr>
        <w:t xml:space="preserve"> de la propuesta, no señalar expresamente que cubre  el fallecimiento por muerte accidental o colectiva, cuando  sé de con posterioridad al hecho, pero derivado de las lesiones sufridas, por lo que expresamente  deberá  ofertar está  cubierto en cualquiera de estos dos supuestos.</w:t>
      </w:r>
    </w:p>
    <w:p w14:paraId="74AFE7AB" w14:textId="04D26E11" w:rsidR="00DB4DC5" w:rsidRPr="00B81D21" w:rsidRDefault="00DB4DC5" w:rsidP="00DB4DC5">
      <w:pPr>
        <w:jc w:val="both"/>
        <w:rPr>
          <w:rFonts w:ascii="Arial" w:hAnsi="Arial" w:cs="Arial"/>
        </w:rPr>
      </w:pPr>
    </w:p>
    <w:p w14:paraId="17D526D2" w14:textId="77777777" w:rsidR="00E8668E" w:rsidRPr="00B81D21" w:rsidRDefault="00E8668E" w:rsidP="00DB4DC5">
      <w:pPr>
        <w:jc w:val="both"/>
        <w:rPr>
          <w:rFonts w:ascii="Arial" w:hAnsi="Arial" w:cs="Arial"/>
        </w:rPr>
      </w:pPr>
    </w:p>
    <w:p w14:paraId="1B577167" w14:textId="77777777" w:rsidR="00DB4DC5" w:rsidRPr="00B81D21" w:rsidRDefault="00DB4DC5" w:rsidP="00DB4DC5">
      <w:pPr>
        <w:jc w:val="both"/>
        <w:rPr>
          <w:rFonts w:ascii="Arial" w:hAnsi="Arial" w:cs="Arial"/>
          <w:b/>
          <w:bCs/>
        </w:rPr>
      </w:pPr>
      <w:r w:rsidRPr="00B81D21">
        <w:rPr>
          <w:rFonts w:ascii="Arial" w:hAnsi="Arial" w:cs="Arial"/>
          <w:b/>
          <w:bCs/>
        </w:rPr>
        <w:t xml:space="preserve">Licencia del trabajador activo. </w:t>
      </w:r>
    </w:p>
    <w:p w14:paraId="04A62DA6" w14:textId="77777777" w:rsidR="00DB4DC5" w:rsidRPr="00B81D21" w:rsidRDefault="00DB4DC5" w:rsidP="00DB4DC5">
      <w:pPr>
        <w:jc w:val="both"/>
        <w:rPr>
          <w:rFonts w:ascii="Arial" w:hAnsi="Arial" w:cs="Arial"/>
        </w:rPr>
      </w:pPr>
      <w:r w:rsidRPr="00B81D21">
        <w:rPr>
          <w:rFonts w:ascii="Arial" w:hAnsi="Arial" w:cs="Arial"/>
        </w:rPr>
        <w:t xml:space="preserve">Todos los trabajadores activos o directivos, que se encuentren con </w:t>
      </w:r>
      <w:proofErr w:type="spellStart"/>
      <w:proofErr w:type="gramStart"/>
      <w:r w:rsidRPr="00B81D21">
        <w:rPr>
          <w:rFonts w:ascii="Arial" w:hAnsi="Arial" w:cs="Arial"/>
        </w:rPr>
        <w:t>licencia,o</w:t>
      </w:r>
      <w:proofErr w:type="spellEnd"/>
      <w:proofErr w:type="gramEnd"/>
      <w:r w:rsidRPr="00B81D21">
        <w:rPr>
          <w:rFonts w:ascii="Arial" w:hAnsi="Arial" w:cs="Arial"/>
        </w:rPr>
        <w:t xml:space="preserve"> incapacidad,  deberán de estar dentro de la cobertura de la póliza. </w:t>
      </w:r>
    </w:p>
    <w:p w14:paraId="7631F9BD" w14:textId="77777777" w:rsidR="00DB4DC5" w:rsidRPr="00B81D21" w:rsidRDefault="00DB4DC5" w:rsidP="00DB4DC5">
      <w:pPr>
        <w:jc w:val="both"/>
        <w:rPr>
          <w:rFonts w:ascii="Arial" w:hAnsi="Arial" w:cs="Arial"/>
        </w:rPr>
      </w:pPr>
    </w:p>
    <w:p w14:paraId="7646CFF4" w14:textId="77777777" w:rsidR="00DB4DC5" w:rsidRPr="00B81D21" w:rsidRDefault="00DB4DC5" w:rsidP="00DB4DC5">
      <w:pPr>
        <w:jc w:val="both"/>
        <w:rPr>
          <w:rFonts w:ascii="Arial" w:hAnsi="Arial" w:cs="Arial"/>
        </w:rPr>
      </w:pPr>
      <w:r w:rsidRPr="00B81D21">
        <w:rPr>
          <w:rFonts w:ascii="Arial" w:hAnsi="Arial" w:cs="Arial"/>
          <w:b/>
          <w:bCs/>
        </w:rPr>
        <w:t>Extinción de cobertura.</w:t>
      </w:r>
      <w:r w:rsidRPr="00B81D21">
        <w:rPr>
          <w:rFonts w:ascii="Arial" w:hAnsi="Arial" w:cs="Arial"/>
        </w:rPr>
        <w:t xml:space="preserve"> </w:t>
      </w:r>
    </w:p>
    <w:p w14:paraId="15A4AD11" w14:textId="77777777" w:rsidR="00DB4DC5" w:rsidRPr="00B81D21" w:rsidRDefault="00DB4DC5" w:rsidP="00DB4DC5">
      <w:pPr>
        <w:jc w:val="both"/>
        <w:rPr>
          <w:rFonts w:ascii="Arial" w:hAnsi="Arial" w:cs="Arial"/>
        </w:rPr>
      </w:pPr>
      <w:r w:rsidRPr="00B81D21">
        <w:rPr>
          <w:rFonts w:ascii="Arial" w:hAnsi="Arial" w:cs="Arial"/>
        </w:rPr>
        <w:t xml:space="preserve">Todos los trabajadores activos o directivos, deberán estar asegurados dentro de la póliza, salvo aquellos que por comunicación escrita realizada directamente por </w:t>
      </w:r>
      <w:proofErr w:type="gramStart"/>
      <w:r w:rsidRPr="00B81D21">
        <w:rPr>
          <w:rFonts w:ascii="Arial" w:hAnsi="Arial" w:cs="Arial"/>
        </w:rPr>
        <w:t>la  Gerencia</w:t>
      </w:r>
      <w:proofErr w:type="gramEnd"/>
      <w:r w:rsidRPr="00B81D21">
        <w:rPr>
          <w:rFonts w:ascii="Arial" w:hAnsi="Arial" w:cs="Arial"/>
        </w:rPr>
        <w:t xml:space="preserve"> de Administración  sean excluidos de la misma por baja.</w:t>
      </w:r>
    </w:p>
    <w:p w14:paraId="69902E87" w14:textId="77777777" w:rsidR="00DB4DC5" w:rsidRPr="00B81D21" w:rsidRDefault="00DB4DC5" w:rsidP="00DB4DC5">
      <w:pPr>
        <w:jc w:val="both"/>
        <w:rPr>
          <w:rFonts w:ascii="Arial" w:hAnsi="Arial" w:cs="Arial"/>
        </w:rPr>
      </w:pPr>
    </w:p>
    <w:p w14:paraId="5B55EA93" w14:textId="77777777" w:rsidR="00DB4DC5" w:rsidRPr="00B81D21" w:rsidRDefault="00DB4DC5" w:rsidP="00DB4DC5">
      <w:pPr>
        <w:jc w:val="both"/>
        <w:rPr>
          <w:rFonts w:ascii="Arial" w:hAnsi="Arial" w:cs="Arial"/>
        </w:rPr>
      </w:pPr>
    </w:p>
    <w:p w14:paraId="0A14FB12" w14:textId="77777777" w:rsidR="00DB4DC5" w:rsidRPr="00B81D21" w:rsidRDefault="00DB4DC5" w:rsidP="00DB4DC5">
      <w:pPr>
        <w:jc w:val="both"/>
        <w:rPr>
          <w:rFonts w:ascii="Arial" w:hAnsi="Arial" w:cs="Arial"/>
        </w:rPr>
      </w:pPr>
      <w:r w:rsidRPr="00B81D21">
        <w:rPr>
          <w:rFonts w:ascii="Arial" w:hAnsi="Arial" w:cs="Arial"/>
          <w:b/>
          <w:bCs/>
        </w:rPr>
        <w:t>Retención de ISR</w:t>
      </w:r>
    </w:p>
    <w:p w14:paraId="61F0AA11" w14:textId="77777777" w:rsidR="00DB4DC5" w:rsidRPr="00B81D21" w:rsidRDefault="00DB4DC5" w:rsidP="00DB4DC5">
      <w:pPr>
        <w:jc w:val="both"/>
        <w:rPr>
          <w:rFonts w:ascii="Arial" w:hAnsi="Arial" w:cs="Arial"/>
        </w:rPr>
      </w:pPr>
      <w:r w:rsidRPr="00B81D21">
        <w:rPr>
          <w:rFonts w:ascii="Arial" w:hAnsi="Arial" w:cs="Arial"/>
        </w:rPr>
        <w:t xml:space="preserve">En caso de que los Beneficiarios no sean el cónyuge o la persona con quien vivía en concubinato o sus ascendientes o descendientes en línea recta, las indemnizaciones por fallecimiento serán gravadas y se retendrá el 20% del Impuesto Sobre la Renta (ISR) sobre el beneficio establecido exclusivamente en el seguro de vida, lo anterior, con base en </w:t>
      </w:r>
      <w:proofErr w:type="gramStart"/>
      <w:r w:rsidRPr="00B81D21">
        <w:rPr>
          <w:rFonts w:ascii="Arial" w:hAnsi="Arial" w:cs="Arial"/>
        </w:rPr>
        <w:t>el  artículo</w:t>
      </w:r>
      <w:proofErr w:type="gramEnd"/>
      <w:r w:rsidRPr="00B81D21">
        <w:rPr>
          <w:rFonts w:ascii="Arial" w:hAnsi="Arial" w:cs="Arial"/>
        </w:rPr>
        <w:t xml:space="preserve"> 142, fracción XVI, 1er párrafo de la Ley del Impuesto Sobre la Renta. El representante del Asegurado deberá notificar a los Beneficiarios de dicha retención.</w:t>
      </w:r>
    </w:p>
    <w:p w14:paraId="2703BC4B" w14:textId="77777777" w:rsidR="00DB4DC5" w:rsidRPr="00B81D21" w:rsidRDefault="00DB4DC5" w:rsidP="00DB4DC5">
      <w:pPr>
        <w:jc w:val="both"/>
        <w:rPr>
          <w:rFonts w:ascii="Arial" w:hAnsi="Arial" w:cs="Arial"/>
        </w:rPr>
      </w:pPr>
    </w:p>
    <w:p w14:paraId="555B4DA8" w14:textId="77777777" w:rsidR="00DB4DC5" w:rsidRPr="00B81D21" w:rsidRDefault="00DB4DC5" w:rsidP="00DB4DC5">
      <w:pPr>
        <w:jc w:val="both"/>
        <w:rPr>
          <w:rFonts w:ascii="Arial" w:hAnsi="Arial" w:cs="Arial"/>
        </w:rPr>
      </w:pPr>
    </w:p>
    <w:p w14:paraId="2ABEF9A7" w14:textId="77777777" w:rsidR="00DB4DC5" w:rsidRPr="00B81D21" w:rsidRDefault="00DB4DC5" w:rsidP="00DB4DC5">
      <w:pPr>
        <w:jc w:val="both"/>
        <w:rPr>
          <w:rFonts w:ascii="Arial" w:hAnsi="Arial" w:cs="Arial"/>
          <w:b/>
          <w:bCs/>
        </w:rPr>
      </w:pPr>
      <w:r w:rsidRPr="00B81D21">
        <w:rPr>
          <w:rFonts w:ascii="Arial" w:hAnsi="Arial" w:cs="Arial"/>
          <w:b/>
          <w:bCs/>
        </w:rPr>
        <w:t xml:space="preserve">Formato de designación de beneficiarios </w:t>
      </w:r>
    </w:p>
    <w:p w14:paraId="7B7C4A6A" w14:textId="77777777" w:rsidR="00DB4DC5" w:rsidRPr="00B81D21" w:rsidRDefault="00DB4DC5" w:rsidP="00DB4DC5">
      <w:pPr>
        <w:jc w:val="both"/>
        <w:rPr>
          <w:rFonts w:ascii="Arial" w:hAnsi="Arial" w:cs="Arial"/>
        </w:rPr>
      </w:pPr>
      <w:r w:rsidRPr="00B81D21">
        <w:rPr>
          <w:rFonts w:ascii="Arial" w:hAnsi="Arial" w:cs="Arial"/>
        </w:rPr>
        <w:t xml:space="preserve">El formato de designación de beneficiarios firmado por el asegurado estará en posesión de Recursos </w:t>
      </w:r>
      <w:proofErr w:type="gramStart"/>
      <w:r w:rsidRPr="00B81D21">
        <w:rPr>
          <w:rFonts w:ascii="Arial" w:hAnsi="Arial" w:cs="Arial"/>
        </w:rPr>
        <w:t>Humanos,  quien</w:t>
      </w:r>
      <w:proofErr w:type="gramEnd"/>
      <w:r w:rsidRPr="00B81D21">
        <w:rPr>
          <w:rFonts w:ascii="Arial" w:hAnsi="Arial" w:cs="Arial"/>
        </w:rPr>
        <w:t xml:space="preserve"> en caso necesario, hará constar que es el último firmado por el asegurado. </w:t>
      </w:r>
    </w:p>
    <w:p w14:paraId="6A3FC109" w14:textId="77777777" w:rsidR="00DB4DC5" w:rsidRPr="00B81D21" w:rsidRDefault="00DB4DC5" w:rsidP="00DB4DC5">
      <w:pPr>
        <w:jc w:val="both"/>
        <w:rPr>
          <w:rFonts w:ascii="Arial" w:hAnsi="Arial" w:cs="Arial"/>
        </w:rPr>
      </w:pPr>
    </w:p>
    <w:p w14:paraId="2ADD7247" w14:textId="77777777" w:rsidR="00DB4DC5" w:rsidRPr="00B81D21" w:rsidRDefault="00DB4DC5" w:rsidP="00DB4DC5">
      <w:pPr>
        <w:jc w:val="both"/>
        <w:rPr>
          <w:rFonts w:ascii="Arial" w:hAnsi="Arial" w:cs="Arial"/>
        </w:rPr>
      </w:pPr>
      <w:r w:rsidRPr="00B81D21">
        <w:rPr>
          <w:rFonts w:ascii="Arial" w:hAnsi="Arial" w:cs="Arial"/>
          <w:b/>
          <w:bCs/>
        </w:rPr>
        <w:t>Certificación de documentos</w:t>
      </w:r>
      <w:r w:rsidRPr="00B81D21">
        <w:rPr>
          <w:rFonts w:ascii="Arial" w:hAnsi="Arial" w:cs="Arial"/>
        </w:rPr>
        <w:t xml:space="preserve">. </w:t>
      </w:r>
    </w:p>
    <w:p w14:paraId="0C75D8E0" w14:textId="77777777" w:rsidR="00DB4DC5" w:rsidRPr="00B81D21" w:rsidRDefault="00DB4DC5" w:rsidP="00DB4DC5">
      <w:pPr>
        <w:jc w:val="both"/>
        <w:rPr>
          <w:rFonts w:ascii="Arial" w:hAnsi="Arial" w:cs="Arial"/>
        </w:rPr>
      </w:pPr>
      <w:r w:rsidRPr="00B81D21">
        <w:rPr>
          <w:rFonts w:ascii="Arial" w:hAnsi="Arial" w:cs="Arial"/>
        </w:rPr>
        <w:t xml:space="preserve">La Aseguradora en su propuesta deberá señalar que </w:t>
      </w:r>
      <w:proofErr w:type="gramStart"/>
      <w:r w:rsidRPr="00B81D21">
        <w:rPr>
          <w:rFonts w:ascii="Arial" w:hAnsi="Arial" w:cs="Arial"/>
        </w:rPr>
        <w:t>aceptará  como</w:t>
      </w:r>
      <w:proofErr w:type="gramEnd"/>
      <w:r w:rsidRPr="00B81D21">
        <w:rPr>
          <w:rFonts w:ascii="Arial" w:hAnsi="Arial" w:cs="Arial"/>
        </w:rPr>
        <w:t xml:space="preserve"> documentos certificados los documentos que con motivo de este Seguro obren en  poder  de Recursos Humanos o bien  que la misma, los haya tenido a la vista los originales en su momento. </w:t>
      </w:r>
    </w:p>
    <w:p w14:paraId="200DBD01" w14:textId="77777777" w:rsidR="00DB4DC5" w:rsidRPr="00B81D21" w:rsidRDefault="00DB4DC5" w:rsidP="00DB4DC5">
      <w:pPr>
        <w:jc w:val="both"/>
        <w:rPr>
          <w:rFonts w:ascii="Arial" w:hAnsi="Arial" w:cs="Arial"/>
        </w:rPr>
      </w:pPr>
    </w:p>
    <w:p w14:paraId="4A18889C" w14:textId="77777777" w:rsidR="00DB4DC5" w:rsidRPr="00B81D21" w:rsidRDefault="00DB4DC5" w:rsidP="00DB4DC5">
      <w:pPr>
        <w:jc w:val="both"/>
        <w:rPr>
          <w:rFonts w:ascii="Arial" w:hAnsi="Arial" w:cs="Arial"/>
        </w:rPr>
      </w:pPr>
      <w:r w:rsidRPr="00B81D21">
        <w:rPr>
          <w:rFonts w:ascii="Arial" w:hAnsi="Arial" w:cs="Arial"/>
          <w:b/>
          <w:bCs/>
        </w:rPr>
        <w:t>Cláusula de no adhesión.</w:t>
      </w:r>
    </w:p>
    <w:p w14:paraId="2A3D99D2" w14:textId="77777777" w:rsidR="00DB4DC5" w:rsidRPr="00B81D21" w:rsidRDefault="00DB4DC5" w:rsidP="00DB4DC5">
      <w:pPr>
        <w:jc w:val="both"/>
        <w:rPr>
          <w:rFonts w:ascii="Arial" w:hAnsi="Arial" w:cs="Arial"/>
        </w:rPr>
      </w:pPr>
      <w:r w:rsidRPr="00B81D21">
        <w:rPr>
          <w:rFonts w:ascii="Arial" w:hAnsi="Arial" w:cs="Arial"/>
        </w:rPr>
        <w:t>La Aseguradora deberá señalar expresamente en su oferta,  que los términos y condiciones ofertados serán  establecidos en la Póliza  respectiva como  acordados y fijados libremente entre el  La Administración Portuaria Integral de Baja California Sur, S.A de C.V. y la Aseguradora, por lo que, el contrato será de No Adhesión y por lo tanto, no se ubicará en el supuesto previsto en el artículo 202 de la Ley de Instituciones de Seguros y de Fianzas; en esa virtud esta Póliza no requiere ser registrada ante la Comisión Nacional de Seguros y Fianzas.</w:t>
      </w:r>
    </w:p>
    <w:p w14:paraId="1842DC44" w14:textId="77777777" w:rsidR="00DB4DC5" w:rsidRPr="00B81D21" w:rsidRDefault="00DB4DC5" w:rsidP="00DB4DC5">
      <w:pPr>
        <w:jc w:val="both"/>
        <w:rPr>
          <w:rFonts w:ascii="Arial" w:hAnsi="Arial" w:cs="Arial"/>
        </w:rPr>
      </w:pPr>
    </w:p>
    <w:p w14:paraId="5808E169" w14:textId="77777777" w:rsidR="00DB4DC5" w:rsidRPr="00B81D21" w:rsidRDefault="00DB4DC5" w:rsidP="00DB4DC5">
      <w:pPr>
        <w:jc w:val="both"/>
        <w:rPr>
          <w:rFonts w:ascii="Arial" w:hAnsi="Arial" w:cs="Arial"/>
          <w:b/>
          <w:bCs/>
        </w:rPr>
      </w:pPr>
      <w:r w:rsidRPr="00B81D21">
        <w:rPr>
          <w:rFonts w:ascii="Arial" w:hAnsi="Arial" w:cs="Arial"/>
          <w:b/>
          <w:bCs/>
        </w:rPr>
        <w:t xml:space="preserve">Aeronaves, Naves marítimas </w:t>
      </w:r>
    </w:p>
    <w:p w14:paraId="67BC68A3" w14:textId="77777777" w:rsidR="00DB4DC5" w:rsidRPr="00B81D21" w:rsidRDefault="00DB4DC5" w:rsidP="00DB4DC5">
      <w:pPr>
        <w:jc w:val="both"/>
        <w:rPr>
          <w:rFonts w:ascii="Arial" w:hAnsi="Arial" w:cs="Arial"/>
        </w:rPr>
      </w:pPr>
      <w:r w:rsidRPr="00B81D21">
        <w:rPr>
          <w:rFonts w:ascii="Arial" w:hAnsi="Arial" w:cs="Arial"/>
        </w:rPr>
        <w:t xml:space="preserve">El Gobierno del </w:t>
      </w:r>
      <w:proofErr w:type="gramStart"/>
      <w:r w:rsidRPr="00B81D21">
        <w:rPr>
          <w:rFonts w:ascii="Arial" w:hAnsi="Arial" w:cs="Arial"/>
        </w:rPr>
        <w:t>Estado  de</w:t>
      </w:r>
      <w:proofErr w:type="gramEnd"/>
      <w:r w:rsidRPr="00B81D21">
        <w:rPr>
          <w:rFonts w:ascii="Arial" w:hAnsi="Arial" w:cs="Arial"/>
        </w:rPr>
        <w:t xml:space="preserve"> Baja California Sur como socio mayoritario de  La Administración Portuaria Integral de Baja California Sur, S.A de C.V,  cuenta con aeronaves,  embarcaciones al igual que  de  La Administración Portuaria Integral de Baja California, S.A de C.V, con  embarcaciones, por lo que la cobertura debe incluir la muerte por accidente que se dé en las mismas.</w:t>
      </w:r>
    </w:p>
    <w:p w14:paraId="420719D8" w14:textId="77777777" w:rsidR="00DB4DC5" w:rsidRPr="00B81D21" w:rsidRDefault="00DB4DC5" w:rsidP="00DB4DC5">
      <w:pPr>
        <w:jc w:val="both"/>
        <w:rPr>
          <w:rFonts w:ascii="Arial" w:hAnsi="Arial" w:cs="Arial"/>
        </w:rPr>
      </w:pPr>
    </w:p>
    <w:p w14:paraId="25774B23" w14:textId="77777777" w:rsidR="00DB4DC5" w:rsidRPr="00B81D21" w:rsidRDefault="00DB4DC5" w:rsidP="00DB4DC5">
      <w:pPr>
        <w:jc w:val="both"/>
        <w:rPr>
          <w:rFonts w:ascii="Arial" w:hAnsi="Arial" w:cs="Arial"/>
          <w:b/>
          <w:bCs/>
        </w:rPr>
      </w:pPr>
      <w:r w:rsidRPr="00B81D21">
        <w:rPr>
          <w:rFonts w:ascii="Arial" w:hAnsi="Arial" w:cs="Arial"/>
          <w:b/>
          <w:bCs/>
        </w:rPr>
        <w:t>Vehículos motocicletas, motonetas u otros vehículos similares de motor.</w:t>
      </w:r>
    </w:p>
    <w:p w14:paraId="6C8A451E" w14:textId="77777777" w:rsidR="00DB4DC5" w:rsidRPr="00B81D21" w:rsidRDefault="00DB4DC5" w:rsidP="00DB4DC5">
      <w:pPr>
        <w:jc w:val="both"/>
        <w:rPr>
          <w:rFonts w:ascii="Arial" w:hAnsi="Arial" w:cs="Arial"/>
          <w:b/>
          <w:bCs/>
        </w:rPr>
      </w:pPr>
      <w:r w:rsidRPr="00B81D21">
        <w:rPr>
          <w:rFonts w:ascii="Arial" w:hAnsi="Arial" w:cs="Arial"/>
        </w:rPr>
        <w:t xml:space="preserve">La Administración Portuaria Integral de Baja California, S.A de C.V, cuenta con motocicletas, motonetas u otros vehículos similares de motor, por lo que la cobertura debe incluir la muerte por accidente que se </w:t>
      </w:r>
      <w:proofErr w:type="spellStart"/>
      <w:proofErr w:type="gramStart"/>
      <w:r w:rsidRPr="00B81D21">
        <w:rPr>
          <w:rFonts w:ascii="Arial" w:hAnsi="Arial" w:cs="Arial"/>
        </w:rPr>
        <w:t>de</w:t>
      </w:r>
      <w:proofErr w:type="spellEnd"/>
      <w:r w:rsidRPr="00B81D21">
        <w:rPr>
          <w:rFonts w:ascii="Arial" w:hAnsi="Arial" w:cs="Arial"/>
        </w:rPr>
        <w:t>,  en</w:t>
      </w:r>
      <w:proofErr w:type="gramEnd"/>
      <w:r w:rsidRPr="00B81D21">
        <w:rPr>
          <w:rFonts w:ascii="Arial" w:hAnsi="Arial" w:cs="Arial"/>
        </w:rPr>
        <w:t xml:space="preserve"> los mismos.</w:t>
      </w:r>
    </w:p>
    <w:p w14:paraId="0F8A9413" w14:textId="77777777" w:rsidR="00DB4DC5" w:rsidRPr="00B81D21" w:rsidRDefault="00DB4DC5" w:rsidP="00DB4DC5">
      <w:pPr>
        <w:jc w:val="both"/>
        <w:rPr>
          <w:rFonts w:ascii="Arial" w:hAnsi="Arial" w:cs="Arial"/>
        </w:rPr>
      </w:pPr>
    </w:p>
    <w:p w14:paraId="525F6043" w14:textId="77777777" w:rsidR="00DB4DC5" w:rsidRPr="00B81D21" w:rsidRDefault="00DB4DC5" w:rsidP="00DB4DC5">
      <w:pPr>
        <w:jc w:val="both"/>
        <w:rPr>
          <w:rFonts w:ascii="Arial" w:hAnsi="Arial" w:cs="Arial"/>
          <w:b/>
          <w:bCs/>
        </w:rPr>
      </w:pPr>
      <w:r w:rsidRPr="00B81D21">
        <w:rPr>
          <w:rFonts w:ascii="Arial" w:hAnsi="Arial" w:cs="Arial"/>
          <w:b/>
          <w:bCs/>
        </w:rPr>
        <w:t xml:space="preserve">Presunción de Muerte y declaración de Ausencia </w:t>
      </w:r>
    </w:p>
    <w:p w14:paraId="2FFCCF7F" w14:textId="74FB11A4" w:rsidR="00DB4DC5" w:rsidRPr="00B81D21" w:rsidRDefault="00DB4DC5" w:rsidP="00DB4DC5">
      <w:pPr>
        <w:jc w:val="both"/>
        <w:rPr>
          <w:rFonts w:ascii="Arial" w:hAnsi="Arial" w:cs="Arial"/>
        </w:rPr>
      </w:pPr>
      <w:r w:rsidRPr="00B81D21">
        <w:rPr>
          <w:rFonts w:ascii="Arial" w:hAnsi="Arial" w:cs="Arial"/>
        </w:rPr>
        <w:t>La presunción de muerte y declaración de ausencia, quedará comprendida en la cobertura, pero solo con resolución judicial</w:t>
      </w:r>
      <w:r w:rsidR="00E8668E" w:rsidRPr="00B81D21">
        <w:rPr>
          <w:rFonts w:ascii="Arial" w:hAnsi="Arial" w:cs="Arial"/>
        </w:rPr>
        <w:t>.</w:t>
      </w:r>
    </w:p>
    <w:p w14:paraId="5EE0B7B6" w14:textId="6DF4BA20" w:rsidR="00E8668E" w:rsidRPr="00B81D21" w:rsidRDefault="00E8668E" w:rsidP="00DB4DC5">
      <w:pPr>
        <w:jc w:val="both"/>
        <w:rPr>
          <w:rFonts w:ascii="Arial" w:hAnsi="Arial" w:cs="Arial"/>
        </w:rPr>
      </w:pPr>
    </w:p>
    <w:p w14:paraId="637277F6" w14:textId="77777777" w:rsidR="00701A16" w:rsidRPr="00B81D21" w:rsidRDefault="00701A16" w:rsidP="00424854">
      <w:pPr>
        <w:rPr>
          <w:rFonts w:ascii="Arial" w:hAnsi="Arial" w:cs="Arial"/>
        </w:rPr>
      </w:pPr>
    </w:p>
    <w:sectPr w:rsidR="00701A16" w:rsidRPr="00B81D21">
      <w:headerReference w:type="default" r:id="rId9"/>
      <w:footerReference w:type="even" r:id="rId10"/>
      <w:footerReference w:type="default" r:id="rId11"/>
      <w:pgSz w:w="12240" w:h="15840"/>
      <w:pgMar w:top="2694" w:right="1325" w:bottom="72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33E" w14:textId="77777777" w:rsidR="0090531B" w:rsidRDefault="0090531B" w:rsidP="00424854">
      <w:r>
        <w:separator/>
      </w:r>
    </w:p>
  </w:endnote>
  <w:endnote w:type="continuationSeparator" w:id="0">
    <w:p w14:paraId="0D9DF6A6" w14:textId="77777777" w:rsidR="0090531B" w:rsidRDefault="0090531B" w:rsidP="0042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monospaced for SAP">
    <w:charset w:val="00"/>
    <w:family w:val="modern"/>
    <w:pitch w:val="fixed"/>
    <w:sig w:usb0="00000003" w:usb1="00000000" w:usb2="00000000" w:usb3="00000000" w:csb0="00000001" w:csb1="00000000"/>
  </w:font>
  <w:font w:name="Helvetica Neue">
    <w:altName w:val="Arial"/>
    <w:panose1 w:val="00000000000000000000"/>
    <w:charset w:val="00"/>
    <w:family w:val="modern"/>
    <w:notTrueType/>
    <w:pitch w:val="variable"/>
    <w:sig w:usb0="8000027F" w:usb1="0000000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467" w14:textId="77777777" w:rsidR="00C004B8" w:rsidRDefault="00000000">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D934383" w14:textId="77777777" w:rsidR="00C004B8" w:rsidRDefault="00000000">
    <w:pPr>
      <w:pBdr>
        <w:top w:val="nil"/>
        <w:left w:val="nil"/>
        <w:bottom w:val="nil"/>
        <w:right w:val="nil"/>
        <w:between w:val="nil"/>
      </w:pBdr>
      <w:tabs>
        <w:tab w:val="center" w:pos="4252"/>
        <w:tab w:val="right" w:pos="8504"/>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939" w14:textId="77777777" w:rsidR="00C004B8" w:rsidRDefault="00000000">
    <w:pPr>
      <w:pBdr>
        <w:top w:val="nil"/>
        <w:left w:val="nil"/>
        <w:bottom w:val="nil"/>
        <w:right w:val="nil"/>
        <w:between w:val="nil"/>
      </w:pBdr>
      <w:tabs>
        <w:tab w:val="center" w:pos="4252"/>
        <w:tab w:val="right" w:pos="8504"/>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Pr>
        <w:rFonts w:ascii="Helvetica Neue" w:eastAsia="Helvetica Neue" w:hAnsi="Helvetica Neue" w:cs="Helvetica Neue"/>
        <w:noProof/>
        <w:color w:val="000000"/>
        <w:sz w:val="20"/>
        <w:szCs w:val="20"/>
      </w:rPr>
      <w:t>5</w:t>
    </w:r>
    <w:r>
      <w:rPr>
        <w:rFonts w:ascii="Helvetica Neue" w:eastAsia="Helvetica Neue" w:hAnsi="Helvetica Neue" w:cs="Helvetica Neue"/>
        <w:color w:val="000000"/>
        <w:sz w:val="20"/>
        <w:szCs w:val="20"/>
      </w:rPr>
      <w:fldChar w:fldCharType="end"/>
    </w:r>
  </w:p>
  <w:p w14:paraId="1E57BA1D" w14:textId="77777777" w:rsidR="00C004B8" w:rsidRDefault="00000000">
    <w:pPr>
      <w:pBdr>
        <w:top w:val="nil"/>
        <w:left w:val="nil"/>
        <w:bottom w:val="nil"/>
        <w:right w:val="nil"/>
        <w:between w:val="nil"/>
      </w:pBdr>
      <w:tabs>
        <w:tab w:val="center" w:pos="4252"/>
        <w:tab w:val="right" w:pos="8504"/>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949E" w14:textId="77777777" w:rsidR="0090531B" w:rsidRDefault="0090531B" w:rsidP="00424854">
      <w:r>
        <w:separator/>
      </w:r>
    </w:p>
  </w:footnote>
  <w:footnote w:type="continuationSeparator" w:id="0">
    <w:p w14:paraId="7C45F790" w14:textId="77777777" w:rsidR="0090531B" w:rsidRDefault="0090531B" w:rsidP="0042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A567" w14:textId="1773C28D" w:rsidR="00424854" w:rsidRDefault="00424854" w:rsidP="00424854">
    <w:pPr>
      <w:ind w:left="142"/>
      <w:jc w:val="both"/>
      <w:rPr>
        <w:rFonts w:ascii="Arial" w:eastAsia="Arial" w:hAnsi="Arial" w:cs="Arial"/>
        <w:b/>
        <w:sz w:val="22"/>
        <w:szCs w:val="22"/>
      </w:rPr>
    </w:pPr>
  </w:p>
  <w:p w14:paraId="5CC9B2C9" w14:textId="4623FE3E" w:rsidR="00424854" w:rsidRDefault="00424854" w:rsidP="00424854">
    <w:pPr>
      <w:ind w:left="142"/>
      <w:jc w:val="both"/>
      <w:rPr>
        <w:rFonts w:ascii="Arial" w:eastAsia="Arial" w:hAnsi="Arial" w:cs="Arial"/>
        <w:b/>
        <w:sz w:val="22"/>
        <w:szCs w:val="22"/>
      </w:rPr>
    </w:pPr>
  </w:p>
  <w:p w14:paraId="6DADE914" w14:textId="5E4B96AC" w:rsidR="00424854" w:rsidRDefault="00424854" w:rsidP="00424854">
    <w:pPr>
      <w:ind w:left="142"/>
      <w:jc w:val="both"/>
      <w:rPr>
        <w:rFonts w:ascii="Arial" w:eastAsia="Arial" w:hAnsi="Arial" w:cs="Arial"/>
        <w:b/>
        <w:sz w:val="22"/>
        <w:szCs w:val="22"/>
      </w:rPr>
    </w:pPr>
  </w:p>
  <w:p w14:paraId="2928839E" w14:textId="64B2859F" w:rsidR="00424854" w:rsidRDefault="00424854" w:rsidP="00424854">
    <w:pPr>
      <w:ind w:left="142"/>
      <w:jc w:val="both"/>
      <w:rPr>
        <w:rFonts w:ascii="Arial" w:eastAsia="Arial" w:hAnsi="Arial" w:cs="Arial"/>
        <w:b/>
        <w:sz w:val="22"/>
        <w:szCs w:val="22"/>
      </w:rPr>
    </w:pPr>
  </w:p>
  <w:p w14:paraId="4607124B" w14:textId="43170A41" w:rsidR="00424854" w:rsidRPr="00424854" w:rsidRDefault="00424854" w:rsidP="00424854">
    <w:pPr>
      <w:ind w:left="142"/>
      <w:jc w:val="both"/>
      <w:rPr>
        <w:rFonts w:ascii="Arial" w:eastAsia="Arial" w:hAnsi="Arial" w:cs="Arial"/>
        <w:b/>
        <w:sz w:val="22"/>
        <w:szCs w:val="22"/>
      </w:rPr>
    </w:pPr>
    <w:r w:rsidRPr="00424854">
      <w:rPr>
        <w:rFonts w:ascii="Arial" w:eastAsia="Arial" w:hAnsi="Arial" w:cs="Arial"/>
        <w:b/>
        <w:sz w:val="22"/>
        <w:szCs w:val="22"/>
      </w:rPr>
      <w:t>Administración Portuaria Integral de Baja California Sur, S.A. de C. V.</w:t>
    </w:r>
  </w:p>
  <w:p w14:paraId="1D4A6792" w14:textId="0958C19F" w:rsidR="00C004B8" w:rsidRDefault="00000000">
    <w:pPr>
      <w:jc w:val="both"/>
      <w:rPr>
        <w:rFonts w:ascii="Arial" w:eastAsia="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4B8"/>
    <w:multiLevelType w:val="multilevel"/>
    <w:tmpl w:val="0854FEF0"/>
    <w:lvl w:ilvl="0">
      <w:start w:val="1"/>
      <w:numFmt w:val="decimal"/>
      <w:lvlText w:val="%1."/>
      <w:lvlJc w:val="left"/>
      <w:pPr>
        <w:ind w:left="1186" w:hanging="684"/>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4D1737A"/>
    <w:multiLevelType w:val="hybridMultilevel"/>
    <w:tmpl w:val="FB8CAE32"/>
    <w:lvl w:ilvl="0" w:tplc="080A0001">
      <w:start w:val="1"/>
      <w:numFmt w:val="bullet"/>
      <w:lvlText w:val=""/>
      <w:lvlJc w:val="left"/>
      <w:pPr>
        <w:ind w:left="720" w:hanging="360"/>
      </w:pPr>
      <w:rPr>
        <w:rFonts w:ascii="Symbol" w:hAnsi="Symbol" w:hint="default"/>
      </w:rPr>
    </w:lvl>
    <w:lvl w:ilvl="1" w:tplc="67743766">
      <w:start w:val="1"/>
      <w:numFmt w:val="decimal"/>
      <w:lvlText w:val="%2."/>
      <w:lvlJc w:val="left"/>
      <w:pPr>
        <w:ind w:left="1440" w:hanging="360"/>
      </w:pPr>
      <w:rPr>
        <w:rFonts w:ascii="Arial" w:eastAsia="Times New Roman" w:hAnsi="Arial" w:cs="Arial"/>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C578D"/>
    <w:multiLevelType w:val="multilevel"/>
    <w:tmpl w:val="F9E67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6700F3"/>
    <w:multiLevelType w:val="multilevel"/>
    <w:tmpl w:val="27B83D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ED6F3F"/>
    <w:multiLevelType w:val="hybridMultilevel"/>
    <w:tmpl w:val="937ED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A4281B"/>
    <w:multiLevelType w:val="multilevel"/>
    <w:tmpl w:val="86C24246"/>
    <w:lvl w:ilvl="0">
      <w:start w:val="3"/>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965506C"/>
    <w:multiLevelType w:val="multilevel"/>
    <w:tmpl w:val="E6387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70AA5"/>
    <w:multiLevelType w:val="hybridMultilevel"/>
    <w:tmpl w:val="D5246BA8"/>
    <w:lvl w:ilvl="0" w:tplc="809441CE">
      <w:start w:val="12"/>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D729F"/>
    <w:multiLevelType w:val="hybridMultilevel"/>
    <w:tmpl w:val="14CC567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8C947B1"/>
    <w:multiLevelType w:val="hybridMultilevel"/>
    <w:tmpl w:val="37C038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D4B2B56"/>
    <w:multiLevelType w:val="hybridMultilevel"/>
    <w:tmpl w:val="6224869A"/>
    <w:lvl w:ilvl="0" w:tplc="537C172E">
      <w:start w:val="1"/>
      <w:numFmt w:val="decimal"/>
      <w:lvlText w:val="%1."/>
      <w:lvlJc w:val="left"/>
      <w:pPr>
        <w:ind w:left="1467" w:hanging="706"/>
      </w:pPr>
      <w:rPr>
        <w:rFonts w:ascii="Arial MT" w:eastAsia="Arial MT" w:hAnsi="Arial MT" w:cs="Arial MT" w:hint="default"/>
        <w:spacing w:val="-1"/>
        <w:w w:val="100"/>
        <w:sz w:val="22"/>
        <w:szCs w:val="22"/>
        <w:lang w:val="es-ES" w:eastAsia="en-US" w:bidi="ar-SA"/>
      </w:rPr>
    </w:lvl>
    <w:lvl w:ilvl="1" w:tplc="A444625E">
      <w:start w:val="1"/>
      <w:numFmt w:val="decimal"/>
      <w:lvlText w:val="%2."/>
      <w:lvlJc w:val="left"/>
      <w:pPr>
        <w:ind w:left="1110" w:hanging="732"/>
      </w:pPr>
      <w:rPr>
        <w:rFonts w:ascii="Arial MT" w:eastAsia="Arial MT" w:hAnsi="Arial MT" w:cs="Arial MT" w:hint="default"/>
        <w:spacing w:val="-1"/>
        <w:w w:val="100"/>
        <w:sz w:val="22"/>
        <w:szCs w:val="22"/>
        <w:lang w:val="es-ES" w:eastAsia="en-US" w:bidi="ar-SA"/>
      </w:rPr>
    </w:lvl>
    <w:lvl w:ilvl="2" w:tplc="3DB486A4">
      <w:numFmt w:val="bullet"/>
      <w:lvlText w:val="•"/>
      <w:lvlJc w:val="left"/>
      <w:pPr>
        <w:ind w:left="2342" w:hanging="732"/>
      </w:pPr>
      <w:rPr>
        <w:rFonts w:hint="default"/>
        <w:lang w:val="es-ES" w:eastAsia="en-US" w:bidi="ar-SA"/>
      </w:rPr>
    </w:lvl>
    <w:lvl w:ilvl="3" w:tplc="D0840D68">
      <w:numFmt w:val="bullet"/>
      <w:lvlText w:val="•"/>
      <w:lvlJc w:val="left"/>
      <w:pPr>
        <w:ind w:left="3224" w:hanging="732"/>
      </w:pPr>
      <w:rPr>
        <w:rFonts w:hint="default"/>
        <w:lang w:val="es-ES" w:eastAsia="en-US" w:bidi="ar-SA"/>
      </w:rPr>
    </w:lvl>
    <w:lvl w:ilvl="4" w:tplc="B164EBBE">
      <w:numFmt w:val="bullet"/>
      <w:lvlText w:val="•"/>
      <w:lvlJc w:val="left"/>
      <w:pPr>
        <w:ind w:left="4106" w:hanging="732"/>
      </w:pPr>
      <w:rPr>
        <w:rFonts w:hint="default"/>
        <w:lang w:val="es-ES" w:eastAsia="en-US" w:bidi="ar-SA"/>
      </w:rPr>
    </w:lvl>
    <w:lvl w:ilvl="5" w:tplc="5F22FED2">
      <w:numFmt w:val="bullet"/>
      <w:lvlText w:val="•"/>
      <w:lvlJc w:val="left"/>
      <w:pPr>
        <w:ind w:left="4988" w:hanging="732"/>
      </w:pPr>
      <w:rPr>
        <w:rFonts w:hint="default"/>
        <w:lang w:val="es-ES" w:eastAsia="en-US" w:bidi="ar-SA"/>
      </w:rPr>
    </w:lvl>
    <w:lvl w:ilvl="6" w:tplc="5DAC09D6">
      <w:numFmt w:val="bullet"/>
      <w:lvlText w:val="•"/>
      <w:lvlJc w:val="left"/>
      <w:pPr>
        <w:ind w:left="5871" w:hanging="732"/>
      </w:pPr>
      <w:rPr>
        <w:rFonts w:hint="default"/>
        <w:lang w:val="es-ES" w:eastAsia="en-US" w:bidi="ar-SA"/>
      </w:rPr>
    </w:lvl>
    <w:lvl w:ilvl="7" w:tplc="C1CAEEEA">
      <w:numFmt w:val="bullet"/>
      <w:lvlText w:val="•"/>
      <w:lvlJc w:val="left"/>
      <w:pPr>
        <w:ind w:left="6753" w:hanging="732"/>
      </w:pPr>
      <w:rPr>
        <w:rFonts w:hint="default"/>
        <w:lang w:val="es-ES" w:eastAsia="en-US" w:bidi="ar-SA"/>
      </w:rPr>
    </w:lvl>
    <w:lvl w:ilvl="8" w:tplc="1AF46420">
      <w:numFmt w:val="bullet"/>
      <w:lvlText w:val="•"/>
      <w:lvlJc w:val="left"/>
      <w:pPr>
        <w:ind w:left="7635" w:hanging="732"/>
      </w:pPr>
      <w:rPr>
        <w:rFonts w:hint="default"/>
        <w:lang w:val="es-ES" w:eastAsia="en-US" w:bidi="ar-SA"/>
      </w:rPr>
    </w:lvl>
  </w:abstractNum>
  <w:abstractNum w:abstractNumId="11" w15:restartNumberingAfterBreak="0">
    <w:nsid w:val="3D837EAA"/>
    <w:multiLevelType w:val="hybridMultilevel"/>
    <w:tmpl w:val="2C287B10"/>
    <w:lvl w:ilvl="0" w:tplc="080A000F">
      <w:start w:val="1"/>
      <w:numFmt w:val="decimal"/>
      <w:lvlText w:val="%1."/>
      <w:lvlJc w:val="left"/>
      <w:pPr>
        <w:ind w:left="4980" w:hanging="360"/>
      </w:pPr>
    </w:lvl>
    <w:lvl w:ilvl="1" w:tplc="080A0019" w:tentative="1">
      <w:start w:val="1"/>
      <w:numFmt w:val="lowerLetter"/>
      <w:lvlText w:val="%2."/>
      <w:lvlJc w:val="left"/>
      <w:pPr>
        <w:ind w:left="5700" w:hanging="360"/>
      </w:pPr>
    </w:lvl>
    <w:lvl w:ilvl="2" w:tplc="080A001B" w:tentative="1">
      <w:start w:val="1"/>
      <w:numFmt w:val="lowerRoman"/>
      <w:lvlText w:val="%3."/>
      <w:lvlJc w:val="right"/>
      <w:pPr>
        <w:ind w:left="6420" w:hanging="180"/>
      </w:pPr>
    </w:lvl>
    <w:lvl w:ilvl="3" w:tplc="080A000F" w:tentative="1">
      <w:start w:val="1"/>
      <w:numFmt w:val="decimal"/>
      <w:lvlText w:val="%4."/>
      <w:lvlJc w:val="left"/>
      <w:pPr>
        <w:ind w:left="7140" w:hanging="360"/>
      </w:pPr>
    </w:lvl>
    <w:lvl w:ilvl="4" w:tplc="080A0019" w:tentative="1">
      <w:start w:val="1"/>
      <w:numFmt w:val="lowerLetter"/>
      <w:lvlText w:val="%5."/>
      <w:lvlJc w:val="left"/>
      <w:pPr>
        <w:ind w:left="7860" w:hanging="360"/>
      </w:pPr>
    </w:lvl>
    <w:lvl w:ilvl="5" w:tplc="080A001B" w:tentative="1">
      <w:start w:val="1"/>
      <w:numFmt w:val="lowerRoman"/>
      <w:lvlText w:val="%6."/>
      <w:lvlJc w:val="right"/>
      <w:pPr>
        <w:ind w:left="8580" w:hanging="180"/>
      </w:pPr>
    </w:lvl>
    <w:lvl w:ilvl="6" w:tplc="080A000F" w:tentative="1">
      <w:start w:val="1"/>
      <w:numFmt w:val="decimal"/>
      <w:lvlText w:val="%7."/>
      <w:lvlJc w:val="left"/>
      <w:pPr>
        <w:ind w:left="9300" w:hanging="360"/>
      </w:pPr>
    </w:lvl>
    <w:lvl w:ilvl="7" w:tplc="080A0019" w:tentative="1">
      <w:start w:val="1"/>
      <w:numFmt w:val="lowerLetter"/>
      <w:lvlText w:val="%8."/>
      <w:lvlJc w:val="left"/>
      <w:pPr>
        <w:ind w:left="10020" w:hanging="360"/>
      </w:pPr>
    </w:lvl>
    <w:lvl w:ilvl="8" w:tplc="080A001B" w:tentative="1">
      <w:start w:val="1"/>
      <w:numFmt w:val="lowerRoman"/>
      <w:lvlText w:val="%9."/>
      <w:lvlJc w:val="right"/>
      <w:pPr>
        <w:ind w:left="10740" w:hanging="180"/>
      </w:pPr>
    </w:lvl>
  </w:abstractNum>
  <w:abstractNum w:abstractNumId="12" w15:restartNumberingAfterBreak="0">
    <w:nsid w:val="41355600"/>
    <w:multiLevelType w:val="hybridMultilevel"/>
    <w:tmpl w:val="1EBC6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E1DEA"/>
    <w:multiLevelType w:val="hybridMultilevel"/>
    <w:tmpl w:val="A180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5E5340"/>
    <w:multiLevelType w:val="multilevel"/>
    <w:tmpl w:val="06C0571A"/>
    <w:lvl w:ilvl="0">
      <w:start w:val="1"/>
      <w:numFmt w:val="upp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2FC0EEA"/>
    <w:multiLevelType w:val="multilevel"/>
    <w:tmpl w:val="D264C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773229"/>
    <w:multiLevelType w:val="multilevel"/>
    <w:tmpl w:val="11A2CD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19A46F5"/>
    <w:multiLevelType w:val="hybridMultilevel"/>
    <w:tmpl w:val="BC44303A"/>
    <w:lvl w:ilvl="0" w:tplc="080A0001">
      <w:start w:val="1"/>
      <w:numFmt w:val="bullet"/>
      <w:lvlText w:val=""/>
      <w:lvlJc w:val="left"/>
      <w:pPr>
        <w:ind w:left="720" w:hanging="360"/>
      </w:pPr>
      <w:rPr>
        <w:rFonts w:ascii="Symbol" w:hAnsi="Symbol" w:hint="default"/>
      </w:rPr>
    </w:lvl>
    <w:lvl w:ilvl="1" w:tplc="9C587F9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52A68"/>
    <w:multiLevelType w:val="hybridMultilevel"/>
    <w:tmpl w:val="CDC6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3114D"/>
    <w:multiLevelType w:val="multilevel"/>
    <w:tmpl w:val="F5149194"/>
    <w:lvl w:ilvl="0">
      <w:start w:val="2"/>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9D62F31"/>
    <w:multiLevelType w:val="multilevel"/>
    <w:tmpl w:val="6E9CB2C4"/>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0DE6BE4"/>
    <w:multiLevelType w:val="hybridMultilevel"/>
    <w:tmpl w:val="C452F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714F33"/>
    <w:multiLevelType w:val="multilevel"/>
    <w:tmpl w:val="604828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4845F46"/>
    <w:multiLevelType w:val="multilevel"/>
    <w:tmpl w:val="A3EAF6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89B4689"/>
    <w:multiLevelType w:val="hybridMultilevel"/>
    <w:tmpl w:val="79A091EC"/>
    <w:lvl w:ilvl="0" w:tplc="97C860C2">
      <w:start w:val="1"/>
      <w:numFmt w:val="decimal"/>
      <w:lvlText w:val="%1."/>
      <w:lvlJc w:val="left"/>
      <w:pPr>
        <w:ind w:left="829" w:hanging="286"/>
      </w:pPr>
      <w:rPr>
        <w:rFonts w:ascii="Arial MT" w:eastAsia="Arial MT" w:hAnsi="Arial MT" w:cs="Arial MT" w:hint="default"/>
        <w:spacing w:val="-1"/>
        <w:w w:val="100"/>
        <w:sz w:val="22"/>
        <w:szCs w:val="22"/>
        <w:lang w:val="es-ES" w:eastAsia="en-US" w:bidi="ar-SA"/>
      </w:rPr>
    </w:lvl>
    <w:lvl w:ilvl="1" w:tplc="6FD4B3DA">
      <w:numFmt w:val="bullet"/>
      <w:lvlText w:val="•"/>
      <w:lvlJc w:val="left"/>
      <w:pPr>
        <w:ind w:left="1678" w:hanging="286"/>
      </w:pPr>
      <w:rPr>
        <w:rFonts w:hint="default"/>
        <w:lang w:val="es-ES" w:eastAsia="en-US" w:bidi="ar-SA"/>
      </w:rPr>
    </w:lvl>
    <w:lvl w:ilvl="2" w:tplc="2B304F32">
      <w:numFmt w:val="bullet"/>
      <w:lvlText w:val="•"/>
      <w:lvlJc w:val="left"/>
      <w:pPr>
        <w:ind w:left="2536" w:hanging="286"/>
      </w:pPr>
      <w:rPr>
        <w:rFonts w:hint="default"/>
        <w:lang w:val="es-ES" w:eastAsia="en-US" w:bidi="ar-SA"/>
      </w:rPr>
    </w:lvl>
    <w:lvl w:ilvl="3" w:tplc="8488C10E">
      <w:numFmt w:val="bullet"/>
      <w:lvlText w:val="•"/>
      <w:lvlJc w:val="left"/>
      <w:pPr>
        <w:ind w:left="3394" w:hanging="286"/>
      </w:pPr>
      <w:rPr>
        <w:rFonts w:hint="default"/>
        <w:lang w:val="es-ES" w:eastAsia="en-US" w:bidi="ar-SA"/>
      </w:rPr>
    </w:lvl>
    <w:lvl w:ilvl="4" w:tplc="B56ED270">
      <w:numFmt w:val="bullet"/>
      <w:lvlText w:val="•"/>
      <w:lvlJc w:val="left"/>
      <w:pPr>
        <w:ind w:left="4252" w:hanging="286"/>
      </w:pPr>
      <w:rPr>
        <w:rFonts w:hint="default"/>
        <w:lang w:val="es-ES" w:eastAsia="en-US" w:bidi="ar-SA"/>
      </w:rPr>
    </w:lvl>
    <w:lvl w:ilvl="5" w:tplc="9FF4BF88">
      <w:numFmt w:val="bullet"/>
      <w:lvlText w:val="•"/>
      <w:lvlJc w:val="left"/>
      <w:pPr>
        <w:ind w:left="5110" w:hanging="286"/>
      </w:pPr>
      <w:rPr>
        <w:rFonts w:hint="default"/>
        <w:lang w:val="es-ES" w:eastAsia="en-US" w:bidi="ar-SA"/>
      </w:rPr>
    </w:lvl>
    <w:lvl w:ilvl="6" w:tplc="4EBE5116">
      <w:numFmt w:val="bullet"/>
      <w:lvlText w:val="•"/>
      <w:lvlJc w:val="left"/>
      <w:pPr>
        <w:ind w:left="5968" w:hanging="286"/>
      </w:pPr>
      <w:rPr>
        <w:rFonts w:hint="default"/>
        <w:lang w:val="es-ES" w:eastAsia="en-US" w:bidi="ar-SA"/>
      </w:rPr>
    </w:lvl>
    <w:lvl w:ilvl="7" w:tplc="1CF06ADC">
      <w:numFmt w:val="bullet"/>
      <w:lvlText w:val="•"/>
      <w:lvlJc w:val="left"/>
      <w:pPr>
        <w:ind w:left="6826" w:hanging="286"/>
      </w:pPr>
      <w:rPr>
        <w:rFonts w:hint="default"/>
        <w:lang w:val="es-ES" w:eastAsia="en-US" w:bidi="ar-SA"/>
      </w:rPr>
    </w:lvl>
    <w:lvl w:ilvl="8" w:tplc="0C3CDE86">
      <w:numFmt w:val="bullet"/>
      <w:lvlText w:val="•"/>
      <w:lvlJc w:val="left"/>
      <w:pPr>
        <w:ind w:left="7684" w:hanging="286"/>
      </w:pPr>
      <w:rPr>
        <w:rFonts w:hint="default"/>
        <w:lang w:val="es-ES" w:eastAsia="en-US" w:bidi="ar-SA"/>
      </w:rPr>
    </w:lvl>
  </w:abstractNum>
  <w:abstractNum w:abstractNumId="25" w15:restartNumberingAfterBreak="0">
    <w:nsid w:val="6AA877E7"/>
    <w:multiLevelType w:val="hybridMultilevel"/>
    <w:tmpl w:val="647E9CA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779D14C4"/>
    <w:multiLevelType w:val="hybridMultilevel"/>
    <w:tmpl w:val="CDC6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0106F"/>
    <w:multiLevelType w:val="multilevel"/>
    <w:tmpl w:val="41B2A138"/>
    <w:lvl w:ilvl="0">
      <w:start w:val="5"/>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48571002">
    <w:abstractNumId w:val="2"/>
  </w:num>
  <w:num w:numId="2" w16cid:durableId="1416784905">
    <w:abstractNumId w:val="15"/>
  </w:num>
  <w:num w:numId="3" w16cid:durableId="1387070480">
    <w:abstractNumId w:val="20"/>
  </w:num>
  <w:num w:numId="4" w16cid:durableId="2026320783">
    <w:abstractNumId w:val="19"/>
  </w:num>
  <w:num w:numId="5" w16cid:durableId="726148648">
    <w:abstractNumId w:val="5"/>
  </w:num>
  <w:num w:numId="6" w16cid:durableId="223680314">
    <w:abstractNumId w:val="27"/>
  </w:num>
  <w:num w:numId="7" w16cid:durableId="856315718">
    <w:abstractNumId w:val="6"/>
  </w:num>
  <w:num w:numId="8" w16cid:durableId="1468626149">
    <w:abstractNumId w:val="16"/>
  </w:num>
  <w:num w:numId="9" w16cid:durableId="1365325726">
    <w:abstractNumId w:val="3"/>
  </w:num>
  <w:num w:numId="10" w16cid:durableId="1882470354">
    <w:abstractNumId w:val="23"/>
  </w:num>
  <w:num w:numId="11" w16cid:durableId="713702540">
    <w:abstractNumId w:val="22"/>
  </w:num>
  <w:num w:numId="12" w16cid:durableId="416556553">
    <w:abstractNumId w:val="14"/>
  </w:num>
  <w:num w:numId="13" w16cid:durableId="1734425557">
    <w:abstractNumId w:val="0"/>
  </w:num>
  <w:num w:numId="14" w16cid:durableId="203174047">
    <w:abstractNumId w:val="10"/>
  </w:num>
  <w:num w:numId="15" w16cid:durableId="1848791742">
    <w:abstractNumId w:val="24"/>
  </w:num>
  <w:num w:numId="16" w16cid:durableId="826290102">
    <w:abstractNumId w:val="26"/>
  </w:num>
  <w:num w:numId="17" w16cid:durableId="536626025">
    <w:abstractNumId w:val="12"/>
  </w:num>
  <w:num w:numId="18" w16cid:durableId="1242912793">
    <w:abstractNumId w:val="18"/>
  </w:num>
  <w:num w:numId="19" w16cid:durableId="1909462380">
    <w:abstractNumId w:val="17"/>
  </w:num>
  <w:num w:numId="20" w16cid:durableId="2094429793">
    <w:abstractNumId w:val="11"/>
  </w:num>
  <w:num w:numId="21" w16cid:durableId="968321704">
    <w:abstractNumId w:val="4"/>
  </w:num>
  <w:num w:numId="22" w16cid:durableId="2137597625">
    <w:abstractNumId w:val="25"/>
  </w:num>
  <w:num w:numId="23" w16cid:durableId="862086082">
    <w:abstractNumId w:val="13"/>
  </w:num>
  <w:num w:numId="24" w16cid:durableId="1117867593">
    <w:abstractNumId w:val="21"/>
  </w:num>
  <w:num w:numId="25" w16cid:durableId="2088111724">
    <w:abstractNumId w:val="1"/>
  </w:num>
  <w:num w:numId="26" w16cid:durableId="115873300">
    <w:abstractNumId w:val="8"/>
  </w:num>
  <w:num w:numId="27" w16cid:durableId="1473056990">
    <w:abstractNumId w:val="9"/>
  </w:num>
  <w:num w:numId="28" w16cid:durableId="931813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4"/>
    <w:rsid w:val="0003662C"/>
    <w:rsid w:val="0005396C"/>
    <w:rsid w:val="00085492"/>
    <w:rsid w:val="001C74C5"/>
    <w:rsid w:val="0020212D"/>
    <w:rsid w:val="002131BE"/>
    <w:rsid w:val="00233032"/>
    <w:rsid w:val="002A71BF"/>
    <w:rsid w:val="002C3AEA"/>
    <w:rsid w:val="003777E4"/>
    <w:rsid w:val="003F440F"/>
    <w:rsid w:val="00424854"/>
    <w:rsid w:val="00452F8E"/>
    <w:rsid w:val="005A4416"/>
    <w:rsid w:val="005C03CF"/>
    <w:rsid w:val="005D75B4"/>
    <w:rsid w:val="00633CFE"/>
    <w:rsid w:val="00695070"/>
    <w:rsid w:val="006D6441"/>
    <w:rsid w:val="006E3168"/>
    <w:rsid w:val="00701A16"/>
    <w:rsid w:val="00745132"/>
    <w:rsid w:val="008113F3"/>
    <w:rsid w:val="00860D99"/>
    <w:rsid w:val="00872BC7"/>
    <w:rsid w:val="008B00FC"/>
    <w:rsid w:val="0090531B"/>
    <w:rsid w:val="009D1269"/>
    <w:rsid w:val="00A146E5"/>
    <w:rsid w:val="00A1741D"/>
    <w:rsid w:val="00B27323"/>
    <w:rsid w:val="00B34A98"/>
    <w:rsid w:val="00B81D21"/>
    <w:rsid w:val="00C254A8"/>
    <w:rsid w:val="00C26259"/>
    <w:rsid w:val="00C8109F"/>
    <w:rsid w:val="00CB0CCC"/>
    <w:rsid w:val="00CB51CE"/>
    <w:rsid w:val="00CF4222"/>
    <w:rsid w:val="00DB4DC5"/>
    <w:rsid w:val="00E71261"/>
    <w:rsid w:val="00E8668E"/>
    <w:rsid w:val="00E97EFB"/>
    <w:rsid w:val="00ED1F93"/>
    <w:rsid w:val="00FE7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3D7F3"/>
  <w15:docId w15:val="{1B3EB2BD-657D-4015-8192-56ABCEB5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5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table" w:customStyle="1" w:styleId="TableNormal">
    <w:name w:val="Table Normal"/>
    <w:uiPriority w:val="2"/>
    <w:rsid w:val="0042485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Listaconvietas">
    <w:name w:val="List Bullet"/>
    <w:basedOn w:val="Normal"/>
    <w:autoRedefine/>
    <w:uiPriority w:val="99"/>
    <w:rsid w:val="00424854"/>
    <w:pPr>
      <w:tabs>
        <w:tab w:val="num" w:pos="360"/>
      </w:tabs>
      <w:autoSpaceDE w:val="0"/>
      <w:autoSpaceDN w:val="0"/>
      <w:ind w:left="360" w:hanging="360"/>
    </w:pPr>
    <w:rPr>
      <w:sz w:val="20"/>
      <w:szCs w:val="20"/>
      <w:lang w:val="es-ES_tradnl"/>
    </w:rPr>
  </w:style>
  <w:style w:type="paragraph" w:styleId="Listaconvietas2">
    <w:name w:val="List Bullet 2"/>
    <w:basedOn w:val="Normal"/>
    <w:autoRedefine/>
    <w:uiPriority w:val="99"/>
    <w:rsid w:val="00424854"/>
    <w:pPr>
      <w:tabs>
        <w:tab w:val="num" w:pos="643"/>
      </w:tabs>
      <w:autoSpaceDE w:val="0"/>
      <w:autoSpaceDN w:val="0"/>
      <w:ind w:left="643" w:hanging="360"/>
    </w:pPr>
    <w:rPr>
      <w:sz w:val="20"/>
      <w:szCs w:val="20"/>
      <w:lang w:val="es-ES_tradnl"/>
    </w:rPr>
  </w:style>
  <w:style w:type="paragraph" w:styleId="Listaconvietas3">
    <w:name w:val="List Bullet 3"/>
    <w:basedOn w:val="Normal"/>
    <w:autoRedefine/>
    <w:uiPriority w:val="99"/>
    <w:rsid w:val="00424854"/>
    <w:pPr>
      <w:tabs>
        <w:tab w:val="num" w:pos="926"/>
      </w:tabs>
      <w:autoSpaceDE w:val="0"/>
      <w:autoSpaceDN w:val="0"/>
      <w:ind w:left="926" w:hanging="360"/>
    </w:pPr>
    <w:rPr>
      <w:sz w:val="20"/>
      <w:szCs w:val="20"/>
      <w:lang w:val="es-ES_tradnl"/>
    </w:rPr>
  </w:style>
  <w:style w:type="paragraph" w:styleId="Listaconvietas4">
    <w:name w:val="List Bullet 4"/>
    <w:basedOn w:val="Normal"/>
    <w:autoRedefine/>
    <w:uiPriority w:val="99"/>
    <w:rsid w:val="00424854"/>
    <w:pPr>
      <w:tabs>
        <w:tab w:val="num" w:pos="1209"/>
      </w:tabs>
      <w:autoSpaceDE w:val="0"/>
      <w:autoSpaceDN w:val="0"/>
      <w:ind w:left="1209" w:hanging="360"/>
    </w:pPr>
    <w:rPr>
      <w:sz w:val="20"/>
      <w:szCs w:val="20"/>
      <w:lang w:val="es-ES_tradnl"/>
    </w:rPr>
  </w:style>
  <w:style w:type="paragraph" w:styleId="Encabezado">
    <w:name w:val="header"/>
    <w:basedOn w:val="Normal"/>
    <w:link w:val="EncabezadoCar"/>
    <w:uiPriority w:val="99"/>
    <w:rsid w:val="00424854"/>
    <w:pPr>
      <w:tabs>
        <w:tab w:val="center" w:pos="4419"/>
        <w:tab w:val="right" w:pos="8838"/>
      </w:tabs>
    </w:pPr>
  </w:style>
  <w:style w:type="character" w:customStyle="1" w:styleId="EncabezadoCar">
    <w:name w:val="Encabezado Car"/>
    <w:basedOn w:val="Fuentedeprrafopredeter"/>
    <w:link w:val="Encabezado"/>
    <w:uiPriority w:val="99"/>
    <w:rsid w:val="00424854"/>
    <w:rPr>
      <w:rFonts w:ascii="Times New Roman" w:eastAsia="Times New Roman" w:hAnsi="Times New Roman" w:cs="Times New Roman"/>
      <w:sz w:val="24"/>
      <w:szCs w:val="24"/>
      <w:lang w:eastAsia="es-ES"/>
    </w:rPr>
  </w:style>
  <w:style w:type="character" w:styleId="Nmerodepgina">
    <w:name w:val="page number"/>
    <w:rsid w:val="00424854"/>
    <w:rPr>
      <w:rFonts w:cs="Times New Roman"/>
    </w:rPr>
  </w:style>
  <w:style w:type="paragraph" w:customStyle="1" w:styleId="Textoindependiente21">
    <w:name w:val="Texto independiente 21"/>
    <w:basedOn w:val="Normal"/>
    <w:link w:val="CarCar10"/>
    <w:uiPriority w:val="99"/>
    <w:rsid w:val="00424854"/>
    <w:pPr>
      <w:autoSpaceDE w:val="0"/>
      <w:autoSpaceDN w:val="0"/>
      <w:jc w:val="both"/>
    </w:pPr>
    <w:rPr>
      <w:rFonts w:ascii="Arial" w:hAnsi="Arial"/>
      <w:sz w:val="22"/>
      <w:szCs w:val="20"/>
      <w:lang w:val="es-ES_tradnl"/>
    </w:rPr>
  </w:style>
  <w:style w:type="paragraph" w:customStyle="1" w:styleId="xl39">
    <w:name w:val="xl39"/>
    <w:basedOn w:val="Normal"/>
    <w:uiPriority w:val="99"/>
    <w:rsid w:val="00424854"/>
    <w:pPr>
      <w:spacing w:before="100" w:beforeAutospacing="1" w:after="100" w:afterAutospacing="1"/>
      <w:jc w:val="both"/>
      <w:textAlignment w:val="center"/>
    </w:pPr>
    <w:rPr>
      <w:rFonts w:ascii="Arial Unicode MS" w:hAnsi="Arial Unicode MS" w:cs="Tahoma"/>
    </w:rPr>
  </w:style>
  <w:style w:type="paragraph" w:customStyle="1" w:styleId="xl25">
    <w:name w:val="xl25"/>
    <w:basedOn w:val="Normal"/>
    <w:uiPriority w:val="99"/>
    <w:rsid w:val="00424854"/>
    <w:pPr>
      <w:spacing w:before="100" w:beforeAutospacing="1" w:after="100" w:afterAutospacing="1"/>
      <w:jc w:val="center"/>
    </w:pPr>
    <w:rPr>
      <w:rFonts w:ascii="Arial Unicode MS" w:hAnsi="Arial Unicode MS" w:cs="Tahoma"/>
      <w:b/>
      <w:bCs/>
    </w:rPr>
  </w:style>
  <w:style w:type="paragraph" w:customStyle="1" w:styleId="xl38">
    <w:name w:val="xl38"/>
    <w:basedOn w:val="Normal"/>
    <w:uiPriority w:val="99"/>
    <w:rsid w:val="00424854"/>
    <w:pPr>
      <w:spacing w:before="100" w:beforeAutospacing="1" w:after="100" w:afterAutospacing="1"/>
      <w:jc w:val="both"/>
      <w:textAlignment w:val="center"/>
    </w:pPr>
    <w:rPr>
      <w:rFonts w:ascii="Arial" w:hAnsi="Arial" w:cs="Arial"/>
      <w:b/>
      <w:bCs/>
    </w:rPr>
  </w:style>
  <w:style w:type="paragraph" w:styleId="Sangradetextonormal">
    <w:name w:val="Body Text Indent"/>
    <w:basedOn w:val="Normal"/>
    <w:link w:val="SangradetextonormalCar"/>
    <w:uiPriority w:val="99"/>
    <w:rsid w:val="00424854"/>
    <w:pPr>
      <w:autoSpaceDE w:val="0"/>
      <w:autoSpaceDN w:val="0"/>
      <w:spacing w:line="360" w:lineRule="auto"/>
      <w:jc w:val="both"/>
    </w:pPr>
    <w:rPr>
      <w:sz w:val="40"/>
      <w:szCs w:val="40"/>
      <w:lang w:val="es-ES_tradnl"/>
    </w:rPr>
  </w:style>
  <w:style w:type="character" w:customStyle="1" w:styleId="SangradetextonormalCar">
    <w:name w:val="Sangría de texto normal Car"/>
    <w:basedOn w:val="Fuentedeprrafopredeter"/>
    <w:link w:val="Sangradetextonormal"/>
    <w:uiPriority w:val="99"/>
    <w:rsid w:val="00424854"/>
    <w:rPr>
      <w:rFonts w:ascii="Times New Roman" w:eastAsia="Times New Roman" w:hAnsi="Times New Roman" w:cs="Times New Roman"/>
      <w:sz w:val="40"/>
      <w:szCs w:val="40"/>
      <w:lang w:val="es-ES_tradnl" w:eastAsia="es-ES"/>
    </w:rPr>
  </w:style>
  <w:style w:type="paragraph" w:customStyle="1" w:styleId="Textoindependiente31">
    <w:name w:val="Texto independiente 31"/>
    <w:basedOn w:val="Normal"/>
    <w:uiPriority w:val="99"/>
    <w:rsid w:val="00424854"/>
    <w:pPr>
      <w:jc w:val="both"/>
    </w:pPr>
    <w:rPr>
      <w:rFonts w:ascii="Arial" w:hAnsi="Arial"/>
      <w:sz w:val="22"/>
      <w:szCs w:val="20"/>
    </w:rPr>
  </w:style>
  <w:style w:type="paragraph" w:customStyle="1" w:styleId="Sangra2detindependiente2">
    <w:name w:val="Sangría 2 de t. independiente2"/>
    <w:basedOn w:val="Normal"/>
    <w:uiPriority w:val="99"/>
    <w:rsid w:val="00424854"/>
    <w:pPr>
      <w:autoSpaceDE w:val="0"/>
      <w:autoSpaceDN w:val="0"/>
      <w:ind w:left="284" w:hanging="284"/>
    </w:pPr>
    <w:rPr>
      <w:rFonts w:ascii="Arial" w:hAnsi="Arial" w:cs="Arial"/>
      <w:color w:val="000000"/>
      <w:sz w:val="18"/>
      <w:szCs w:val="18"/>
      <w:lang w:val="es-ES_tradnl"/>
    </w:rPr>
  </w:style>
  <w:style w:type="paragraph" w:styleId="Textoindependiente">
    <w:name w:val="Body Text"/>
    <w:basedOn w:val="Normal"/>
    <w:link w:val="TextoindependienteCar"/>
    <w:uiPriority w:val="99"/>
    <w:rsid w:val="00424854"/>
    <w:pPr>
      <w:autoSpaceDE w:val="0"/>
      <w:autoSpaceDN w:val="0"/>
      <w:jc w:val="both"/>
    </w:pPr>
    <w:rPr>
      <w:rFonts w:ascii="Arial" w:hAnsi="Arial"/>
      <w:b/>
      <w:bCs/>
      <w:sz w:val="22"/>
      <w:szCs w:val="22"/>
      <w:lang w:val="es-ES_tradnl"/>
    </w:rPr>
  </w:style>
  <w:style w:type="character" w:customStyle="1" w:styleId="TextoindependienteCar">
    <w:name w:val="Texto independiente Car"/>
    <w:basedOn w:val="Fuentedeprrafopredeter"/>
    <w:link w:val="Textoindependiente"/>
    <w:uiPriority w:val="99"/>
    <w:rsid w:val="00424854"/>
    <w:rPr>
      <w:rFonts w:ascii="Arial" w:eastAsia="Times New Roman" w:hAnsi="Arial" w:cs="Times New Roman"/>
      <w:b/>
      <w:bCs/>
      <w:lang w:val="es-ES_tradnl" w:eastAsia="es-ES"/>
    </w:rPr>
  </w:style>
  <w:style w:type="paragraph" w:styleId="Sangra2detindependiente">
    <w:name w:val="Body Text Indent 2"/>
    <w:basedOn w:val="Normal"/>
    <w:link w:val="Sangra2detindependienteCar"/>
    <w:uiPriority w:val="99"/>
    <w:rsid w:val="00424854"/>
    <w:pPr>
      <w:widowControl w:val="0"/>
      <w:spacing w:line="-240" w:lineRule="auto"/>
      <w:ind w:left="1843" w:hanging="403"/>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uiPriority w:val="99"/>
    <w:rsid w:val="00424854"/>
    <w:rPr>
      <w:rFonts w:ascii="Arial" w:eastAsia="Times New Roman" w:hAnsi="Arial" w:cs="Times New Roman"/>
      <w:sz w:val="24"/>
      <w:szCs w:val="20"/>
      <w:lang w:val="es-ES_tradnl" w:eastAsia="es-ES"/>
    </w:rPr>
  </w:style>
  <w:style w:type="paragraph" w:customStyle="1" w:styleId="BodyText21">
    <w:name w:val="Body Text 21"/>
    <w:basedOn w:val="Normal"/>
    <w:uiPriority w:val="99"/>
    <w:rsid w:val="00424854"/>
    <w:pPr>
      <w:widowControl w:val="0"/>
      <w:overflowPunct w:val="0"/>
      <w:autoSpaceDE w:val="0"/>
      <w:autoSpaceDN w:val="0"/>
      <w:adjustRightInd w:val="0"/>
      <w:jc w:val="center"/>
      <w:textAlignment w:val="baseline"/>
    </w:pPr>
    <w:rPr>
      <w:rFonts w:ascii="Arial" w:hAnsi="Arial"/>
      <w:b/>
      <w:i/>
      <w:sz w:val="96"/>
      <w:szCs w:val="20"/>
      <w:lang w:val="es-ES_tradnl"/>
    </w:rPr>
  </w:style>
  <w:style w:type="paragraph" w:customStyle="1" w:styleId="texto">
    <w:name w:val="texto"/>
    <w:basedOn w:val="Normal"/>
    <w:uiPriority w:val="99"/>
    <w:rsid w:val="00424854"/>
    <w:pPr>
      <w:spacing w:after="101" w:line="216" w:lineRule="atLeast"/>
      <w:ind w:firstLine="288"/>
      <w:jc w:val="both"/>
    </w:pPr>
    <w:rPr>
      <w:rFonts w:ascii="Arial" w:hAnsi="Arial"/>
      <w:sz w:val="18"/>
      <w:szCs w:val="20"/>
      <w:lang w:val="es-ES_tradnl"/>
    </w:rPr>
  </w:style>
  <w:style w:type="paragraph" w:styleId="Sangra3detindependiente">
    <w:name w:val="Body Text Indent 3"/>
    <w:basedOn w:val="Normal"/>
    <w:link w:val="Sangra3detindependienteCar"/>
    <w:uiPriority w:val="99"/>
    <w:rsid w:val="00424854"/>
    <w:pPr>
      <w:tabs>
        <w:tab w:val="left" w:pos="870"/>
      </w:tabs>
      <w:autoSpaceDE w:val="0"/>
      <w:autoSpaceDN w:val="0"/>
      <w:ind w:left="870" w:hanging="510"/>
      <w:jc w:val="both"/>
    </w:pPr>
    <w:rPr>
      <w:rFonts w:ascii="Arial" w:hAnsi="Arial"/>
      <w:b/>
      <w:bCs/>
      <w:sz w:val="22"/>
      <w:szCs w:val="22"/>
      <w:lang w:val="es-ES_tradnl"/>
    </w:rPr>
  </w:style>
  <w:style w:type="character" w:customStyle="1" w:styleId="Sangra3detindependienteCar">
    <w:name w:val="Sangría 3 de t. independiente Car"/>
    <w:basedOn w:val="Fuentedeprrafopredeter"/>
    <w:link w:val="Sangra3detindependiente"/>
    <w:uiPriority w:val="99"/>
    <w:rsid w:val="00424854"/>
    <w:rPr>
      <w:rFonts w:ascii="Arial" w:eastAsia="Times New Roman" w:hAnsi="Arial" w:cs="Times New Roman"/>
      <w:b/>
      <w:bCs/>
      <w:lang w:val="es-ES_tradnl" w:eastAsia="es-ES"/>
    </w:rPr>
  </w:style>
  <w:style w:type="paragraph" w:customStyle="1" w:styleId="ROMANOS">
    <w:name w:val="ROMANOS"/>
    <w:basedOn w:val="Normal"/>
    <w:link w:val="ROMANOSCar"/>
    <w:uiPriority w:val="99"/>
    <w:rsid w:val="00424854"/>
    <w:pPr>
      <w:spacing w:after="101" w:line="216" w:lineRule="atLeast"/>
      <w:ind w:left="810" w:hanging="540"/>
      <w:jc w:val="both"/>
    </w:pPr>
    <w:rPr>
      <w:rFonts w:ascii="Arial" w:hAnsi="Arial"/>
      <w:sz w:val="18"/>
      <w:szCs w:val="20"/>
      <w:lang w:val="es-ES_tradnl"/>
    </w:rPr>
  </w:style>
  <w:style w:type="paragraph" w:styleId="Textoindependiente2">
    <w:name w:val="Body Text 2"/>
    <w:basedOn w:val="Normal"/>
    <w:link w:val="Textoindependiente2Car"/>
    <w:uiPriority w:val="99"/>
    <w:rsid w:val="00424854"/>
    <w:pPr>
      <w:widowControl w:val="0"/>
      <w:overflowPunct w:val="0"/>
      <w:autoSpaceDE w:val="0"/>
      <w:autoSpaceDN w:val="0"/>
      <w:adjustRightInd w:val="0"/>
      <w:spacing w:line="-240" w:lineRule="auto"/>
      <w:ind w:right="72"/>
      <w:jc w:val="both"/>
      <w:textAlignment w:val="baseline"/>
    </w:pPr>
    <w:rPr>
      <w:rFonts w:ascii="Arial" w:hAnsi="Arial"/>
      <w:szCs w:val="20"/>
      <w:lang w:val="es-ES_tradnl"/>
    </w:rPr>
  </w:style>
  <w:style w:type="character" w:customStyle="1" w:styleId="Textoindependiente2Car">
    <w:name w:val="Texto independiente 2 Car"/>
    <w:basedOn w:val="Fuentedeprrafopredeter"/>
    <w:link w:val="Textoindependiente2"/>
    <w:uiPriority w:val="99"/>
    <w:rsid w:val="00424854"/>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424854"/>
    <w:pPr>
      <w:tabs>
        <w:tab w:val="center" w:pos="4252"/>
        <w:tab w:val="right" w:pos="8504"/>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424854"/>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rsid w:val="00424854"/>
    <w:pPr>
      <w:autoSpaceDE w:val="0"/>
      <w:autoSpaceDN w:val="0"/>
    </w:pPr>
    <w:rPr>
      <w:rFonts w:ascii="Arial" w:hAnsi="Arial"/>
      <w:sz w:val="22"/>
      <w:szCs w:val="22"/>
      <w:lang w:val="es-ES_tradnl"/>
    </w:rPr>
  </w:style>
  <w:style w:type="character" w:customStyle="1" w:styleId="Textoindependiente3Car">
    <w:name w:val="Texto independiente 3 Car"/>
    <w:basedOn w:val="Fuentedeprrafopredeter"/>
    <w:link w:val="Textoindependiente3"/>
    <w:uiPriority w:val="99"/>
    <w:rsid w:val="00424854"/>
    <w:rPr>
      <w:rFonts w:ascii="Arial" w:eastAsia="Times New Roman" w:hAnsi="Arial" w:cs="Times New Roman"/>
      <w:lang w:val="es-ES_tradnl" w:eastAsia="es-ES"/>
    </w:rPr>
  </w:style>
  <w:style w:type="paragraph" w:customStyle="1" w:styleId="xl24">
    <w:name w:val="xl24"/>
    <w:basedOn w:val="Normal"/>
    <w:uiPriority w:val="99"/>
    <w:rsid w:val="00424854"/>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26">
    <w:name w:val="xl26"/>
    <w:basedOn w:val="Normal"/>
    <w:uiPriority w:val="99"/>
    <w:rsid w:val="0042485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27">
    <w:name w:val="xl27"/>
    <w:basedOn w:val="Normal"/>
    <w:uiPriority w:val="99"/>
    <w:rsid w:val="00424854"/>
    <w:pPr>
      <w:pBdr>
        <w:top w:val="single" w:sz="8"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8">
    <w:name w:val="xl28"/>
    <w:basedOn w:val="Normal"/>
    <w:uiPriority w:val="99"/>
    <w:rsid w:val="0042485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9">
    <w:name w:val="xl29"/>
    <w:basedOn w:val="Normal"/>
    <w:uiPriority w:val="99"/>
    <w:rsid w:val="0042485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0">
    <w:name w:val="xl30"/>
    <w:basedOn w:val="Normal"/>
    <w:uiPriority w:val="99"/>
    <w:rsid w:val="00424854"/>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1">
    <w:name w:val="xl31"/>
    <w:basedOn w:val="Normal"/>
    <w:uiPriority w:val="99"/>
    <w:rsid w:val="0042485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2">
    <w:name w:val="xl32"/>
    <w:basedOn w:val="Normal"/>
    <w:uiPriority w:val="99"/>
    <w:rsid w:val="00424854"/>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3">
    <w:name w:val="xl33"/>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4">
    <w:name w:val="xl34"/>
    <w:basedOn w:val="Normal"/>
    <w:uiPriority w:val="99"/>
    <w:rsid w:val="0042485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5">
    <w:name w:val="xl35"/>
    <w:basedOn w:val="Normal"/>
    <w:uiPriority w:val="99"/>
    <w:rsid w:val="00424854"/>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6">
    <w:name w:val="xl36"/>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7">
    <w:name w:val="xl37"/>
    <w:basedOn w:val="Normal"/>
    <w:uiPriority w:val="99"/>
    <w:rsid w:val="0042485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40">
    <w:name w:val="xl40"/>
    <w:basedOn w:val="Normal"/>
    <w:uiPriority w:val="99"/>
    <w:rsid w:val="00424854"/>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41">
    <w:name w:val="xl41"/>
    <w:basedOn w:val="Normal"/>
    <w:uiPriority w:val="99"/>
    <w:rsid w:val="00424854"/>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2">
    <w:name w:val="xl42"/>
    <w:basedOn w:val="Normal"/>
    <w:uiPriority w:val="99"/>
    <w:rsid w:val="00424854"/>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3">
    <w:name w:val="xl43"/>
    <w:basedOn w:val="Normal"/>
    <w:uiPriority w:val="99"/>
    <w:rsid w:val="00424854"/>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4">
    <w:name w:val="xl44"/>
    <w:basedOn w:val="Normal"/>
    <w:uiPriority w:val="99"/>
    <w:rsid w:val="00424854"/>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45">
    <w:name w:val="xl45"/>
    <w:basedOn w:val="Normal"/>
    <w:uiPriority w:val="99"/>
    <w:rsid w:val="00424854"/>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rPr>
  </w:style>
  <w:style w:type="paragraph" w:customStyle="1" w:styleId="xl46">
    <w:name w:val="xl46"/>
    <w:basedOn w:val="Normal"/>
    <w:uiPriority w:val="99"/>
    <w:rsid w:val="00424854"/>
    <w:pPr>
      <w:pBdr>
        <w:right w:val="single" w:sz="8" w:space="0" w:color="auto"/>
      </w:pBdr>
      <w:shd w:val="clear" w:color="auto" w:fill="C0C0C0"/>
      <w:spacing w:before="100" w:beforeAutospacing="1" w:after="100" w:afterAutospacing="1"/>
      <w:jc w:val="center"/>
    </w:pPr>
    <w:rPr>
      <w:rFonts w:ascii="Arial Unicode MS" w:hAnsi="Arial Unicode MS" w:cs="Arial Unicode MS"/>
    </w:rPr>
  </w:style>
  <w:style w:type="paragraph" w:customStyle="1" w:styleId="xl22">
    <w:name w:val="xl22"/>
    <w:basedOn w:val="Normal"/>
    <w:uiPriority w:val="99"/>
    <w:rsid w:val="00424854"/>
    <w:pPr>
      <w:pBdr>
        <w:bottom w:val="single" w:sz="8" w:space="0" w:color="auto"/>
      </w:pBdr>
      <w:spacing w:before="100" w:beforeAutospacing="1" w:after="100" w:afterAutospacing="1"/>
    </w:pPr>
    <w:rPr>
      <w:rFonts w:ascii="Arial Unicode MS" w:hAnsi="Arial Unicode MS" w:cs="Arial Unicode MS"/>
    </w:rPr>
  </w:style>
  <w:style w:type="paragraph" w:customStyle="1" w:styleId="xl23">
    <w:name w:val="xl23"/>
    <w:basedOn w:val="Normal"/>
    <w:uiPriority w:val="99"/>
    <w:rsid w:val="0042485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7">
    <w:name w:val="xl47"/>
    <w:basedOn w:val="Normal"/>
    <w:uiPriority w:val="99"/>
    <w:rsid w:val="00424854"/>
    <w:pPr>
      <w:pBdr>
        <w:bottom w:val="single" w:sz="8" w:space="0" w:color="auto"/>
      </w:pBdr>
      <w:spacing w:before="100" w:beforeAutospacing="1" w:after="100" w:afterAutospacing="1"/>
    </w:pPr>
    <w:rPr>
      <w:rFonts w:ascii="Arial Unicode MS" w:hAnsi="Arial Unicode MS" w:cs="Arial Unicode MS"/>
    </w:rPr>
  </w:style>
  <w:style w:type="paragraph" w:customStyle="1" w:styleId="xl48">
    <w:name w:val="xl48"/>
    <w:basedOn w:val="Normal"/>
    <w:uiPriority w:val="99"/>
    <w:rsid w:val="00424854"/>
    <w:pPr>
      <w:pBdr>
        <w:right w:val="single" w:sz="8" w:space="0" w:color="auto"/>
      </w:pBdr>
      <w:spacing w:before="100" w:beforeAutospacing="1" w:after="100" w:afterAutospacing="1"/>
      <w:jc w:val="center"/>
    </w:pPr>
    <w:rPr>
      <w:rFonts w:ascii="Arial" w:hAnsi="Arial" w:cs="Arial"/>
      <w:b/>
      <w:bCs/>
    </w:rPr>
  </w:style>
  <w:style w:type="paragraph" w:customStyle="1" w:styleId="xl49">
    <w:name w:val="xl49"/>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51">
    <w:name w:val="xl51"/>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2">
    <w:name w:val="xl52"/>
    <w:basedOn w:val="Normal"/>
    <w:uiPriority w:val="99"/>
    <w:rsid w:val="00424854"/>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424854"/>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Normal"/>
    <w:uiPriority w:val="99"/>
    <w:rsid w:val="00424854"/>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42485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Normal"/>
    <w:uiPriority w:val="99"/>
    <w:rsid w:val="004248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Normal"/>
    <w:uiPriority w:val="99"/>
    <w:rsid w:val="0042485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424854"/>
    <w:pPr>
      <w:pBdr>
        <w:top w:val="single" w:sz="4" w:space="0" w:color="auto"/>
        <w:left w:val="single" w:sz="4" w:space="0" w:color="auto"/>
      </w:pBdr>
      <w:spacing w:before="100" w:beforeAutospacing="1" w:after="100" w:afterAutospacing="1"/>
      <w:jc w:val="center"/>
    </w:pPr>
    <w:rPr>
      <w:rFonts w:ascii="Arial Unicode MS" w:hAnsi="Arial Unicode MS" w:cs="Arial Unicode MS"/>
    </w:rPr>
  </w:style>
  <w:style w:type="paragraph" w:customStyle="1" w:styleId="xl59">
    <w:name w:val="xl59"/>
    <w:basedOn w:val="Normal"/>
    <w:uiPriority w:val="99"/>
    <w:rsid w:val="00424854"/>
    <w:pPr>
      <w:pBdr>
        <w:top w:val="single" w:sz="4" w:space="0" w:color="auto"/>
      </w:pBdr>
      <w:spacing w:before="100" w:beforeAutospacing="1" w:after="100" w:afterAutospacing="1"/>
      <w:jc w:val="center"/>
    </w:pPr>
    <w:rPr>
      <w:rFonts w:ascii="Arial Unicode MS" w:hAnsi="Arial Unicode MS" w:cs="Arial Unicode MS"/>
    </w:rPr>
  </w:style>
  <w:style w:type="paragraph" w:customStyle="1" w:styleId="xl60">
    <w:name w:val="xl60"/>
    <w:basedOn w:val="Normal"/>
    <w:uiPriority w:val="99"/>
    <w:rsid w:val="00424854"/>
    <w:pPr>
      <w:pBdr>
        <w:top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1">
    <w:name w:val="xl61"/>
    <w:basedOn w:val="Normal"/>
    <w:uiPriority w:val="99"/>
    <w:rsid w:val="00424854"/>
    <w:pPr>
      <w:pBdr>
        <w:top w:val="single" w:sz="8"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62">
    <w:name w:val="xl62"/>
    <w:basedOn w:val="Normal"/>
    <w:uiPriority w:val="99"/>
    <w:rsid w:val="00424854"/>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3">
    <w:name w:val="xl63"/>
    <w:basedOn w:val="Normal"/>
    <w:uiPriority w:val="99"/>
    <w:rsid w:val="00424854"/>
    <w:pPr>
      <w:spacing w:before="100" w:beforeAutospacing="1" w:after="100" w:afterAutospacing="1"/>
      <w:jc w:val="center"/>
    </w:pPr>
    <w:rPr>
      <w:rFonts w:ascii="Monotype Corsiva" w:hAnsi="Monotype Corsiva" w:cs="Arial Unicode MS"/>
      <w:b/>
      <w:bCs/>
      <w:sz w:val="40"/>
      <w:szCs w:val="40"/>
    </w:rPr>
  </w:style>
  <w:style w:type="paragraph" w:customStyle="1" w:styleId="xl64">
    <w:name w:val="xl64"/>
    <w:basedOn w:val="Normal"/>
    <w:uiPriority w:val="99"/>
    <w:rsid w:val="0042485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5">
    <w:name w:val="xl65"/>
    <w:basedOn w:val="Normal"/>
    <w:uiPriority w:val="99"/>
    <w:rsid w:val="00424854"/>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6">
    <w:name w:val="xl66"/>
    <w:basedOn w:val="Normal"/>
    <w:uiPriority w:val="99"/>
    <w:rsid w:val="0042485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7">
    <w:name w:val="xl67"/>
    <w:basedOn w:val="Normal"/>
    <w:uiPriority w:val="99"/>
    <w:rsid w:val="00424854"/>
    <w:pPr>
      <w:pBdr>
        <w:top w:val="single" w:sz="8" w:space="0" w:color="auto"/>
        <w:left w:val="single" w:sz="8" w:space="0" w:color="auto"/>
      </w:pBdr>
      <w:spacing w:before="100" w:beforeAutospacing="1" w:after="100" w:afterAutospacing="1"/>
      <w:jc w:val="center"/>
    </w:pPr>
    <w:rPr>
      <w:rFonts w:ascii="Arial" w:hAnsi="Arial" w:cs="Arial"/>
      <w:b/>
      <w:bCs/>
    </w:rPr>
  </w:style>
  <w:style w:type="paragraph" w:customStyle="1" w:styleId="xl68">
    <w:name w:val="xl68"/>
    <w:basedOn w:val="Normal"/>
    <w:uiPriority w:val="99"/>
    <w:rsid w:val="00424854"/>
    <w:pPr>
      <w:pBdr>
        <w:top w:val="single" w:sz="8" w:space="0" w:color="auto"/>
      </w:pBdr>
      <w:spacing w:before="100" w:beforeAutospacing="1" w:after="100" w:afterAutospacing="1"/>
      <w:jc w:val="center"/>
    </w:pPr>
    <w:rPr>
      <w:rFonts w:ascii="Arial" w:hAnsi="Arial" w:cs="Arial"/>
      <w:b/>
      <w:bCs/>
    </w:rPr>
  </w:style>
  <w:style w:type="paragraph" w:customStyle="1" w:styleId="xl69">
    <w:name w:val="xl69"/>
    <w:basedOn w:val="Normal"/>
    <w:uiPriority w:val="99"/>
    <w:rsid w:val="00424854"/>
    <w:pPr>
      <w:pBdr>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70">
    <w:name w:val="xl70"/>
    <w:basedOn w:val="Normal"/>
    <w:uiPriority w:val="99"/>
    <w:rsid w:val="00424854"/>
    <w:pPr>
      <w:pBdr>
        <w:bottom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uiPriority w:val="99"/>
    <w:rsid w:val="00424854"/>
    <w:pPr>
      <w:pBdr>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uiPriority w:val="99"/>
    <w:rsid w:val="00424854"/>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3">
    <w:name w:val="xl73"/>
    <w:basedOn w:val="Normal"/>
    <w:uiPriority w:val="99"/>
    <w:rsid w:val="00424854"/>
    <w:pPr>
      <w:pBdr>
        <w:top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4">
    <w:name w:val="xl74"/>
    <w:basedOn w:val="Normal"/>
    <w:uiPriority w:val="99"/>
    <w:rsid w:val="00424854"/>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75">
    <w:name w:val="xl75"/>
    <w:basedOn w:val="Normal"/>
    <w:uiPriority w:val="99"/>
    <w:rsid w:val="00424854"/>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6">
    <w:name w:val="xl76"/>
    <w:basedOn w:val="Normal"/>
    <w:uiPriority w:val="99"/>
    <w:rsid w:val="00424854"/>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character" w:styleId="Refdecomentario">
    <w:name w:val="annotation reference"/>
    <w:uiPriority w:val="99"/>
    <w:semiHidden/>
    <w:rsid w:val="00424854"/>
    <w:rPr>
      <w:rFonts w:cs="Times New Roman"/>
      <w:sz w:val="16"/>
    </w:rPr>
  </w:style>
  <w:style w:type="paragraph" w:styleId="Textocomentario">
    <w:name w:val="annotation text"/>
    <w:basedOn w:val="Normal"/>
    <w:link w:val="TextocomentarioCar"/>
    <w:uiPriority w:val="99"/>
    <w:semiHidden/>
    <w:rsid w:val="00424854"/>
    <w:rPr>
      <w:sz w:val="20"/>
      <w:szCs w:val="20"/>
    </w:rPr>
  </w:style>
  <w:style w:type="character" w:customStyle="1" w:styleId="TextocomentarioCar">
    <w:name w:val="Texto comentario Car"/>
    <w:basedOn w:val="Fuentedeprrafopredeter"/>
    <w:link w:val="Textocomentario"/>
    <w:uiPriority w:val="99"/>
    <w:semiHidden/>
    <w:rsid w:val="004248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424854"/>
    <w:rPr>
      <w:b/>
      <w:bCs/>
    </w:rPr>
  </w:style>
  <w:style w:type="character" w:customStyle="1" w:styleId="AsuntodelcomentarioCar">
    <w:name w:val="Asunto del comentario Car"/>
    <w:basedOn w:val="TextocomentarioCar"/>
    <w:link w:val="Asuntodelcomentario"/>
    <w:uiPriority w:val="99"/>
    <w:semiHidden/>
    <w:rsid w:val="0042485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rsid w:val="00424854"/>
    <w:rPr>
      <w:rFonts w:ascii="Tahoma" w:hAnsi="Tahoma"/>
      <w:sz w:val="16"/>
      <w:szCs w:val="16"/>
    </w:rPr>
  </w:style>
  <w:style w:type="character" w:customStyle="1" w:styleId="TextodegloboCar">
    <w:name w:val="Texto de globo Car"/>
    <w:basedOn w:val="Fuentedeprrafopredeter"/>
    <w:link w:val="Textodeglobo"/>
    <w:uiPriority w:val="99"/>
    <w:semiHidden/>
    <w:rsid w:val="00424854"/>
    <w:rPr>
      <w:rFonts w:ascii="Tahoma" w:eastAsia="Times New Roman" w:hAnsi="Tahoma" w:cs="Times New Roman"/>
      <w:sz w:val="16"/>
      <w:szCs w:val="16"/>
      <w:lang w:eastAsia="es-ES"/>
    </w:rPr>
  </w:style>
  <w:style w:type="paragraph" w:customStyle="1" w:styleId="ANOTACION">
    <w:name w:val="ANOTACION"/>
    <w:basedOn w:val="Normal"/>
    <w:uiPriority w:val="99"/>
    <w:rsid w:val="00424854"/>
    <w:pPr>
      <w:spacing w:before="101" w:after="101" w:line="216" w:lineRule="atLeast"/>
      <w:jc w:val="center"/>
    </w:pPr>
    <w:rPr>
      <w:rFonts w:ascii="Times" w:hAnsi="Times"/>
      <w:b/>
      <w:sz w:val="18"/>
      <w:szCs w:val="20"/>
      <w:lang w:val="es-ES_tradnl"/>
    </w:rPr>
  </w:style>
  <w:style w:type="paragraph" w:customStyle="1" w:styleId="z1">
    <w:name w:val="z1"/>
    <w:basedOn w:val="Normal"/>
    <w:uiPriority w:val="99"/>
    <w:rsid w:val="00424854"/>
    <w:pPr>
      <w:widowControl w:val="0"/>
    </w:pPr>
    <w:rPr>
      <w:rFonts w:ascii="Arial" w:hAnsi="Arial"/>
      <w:b/>
      <w:spacing w:val="4"/>
      <w:szCs w:val="20"/>
      <w:lang w:val="es-ES_tradnl"/>
    </w:rPr>
  </w:style>
  <w:style w:type="paragraph" w:customStyle="1" w:styleId="esp">
    <w:name w:val="esp"/>
    <w:basedOn w:val="Normal"/>
    <w:uiPriority w:val="99"/>
    <w:rsid w:val="00424854"/>
    <w:pPr>
      <w:tabs>
        <w:tab w:val="left" w:pos="-720"/>
      </w:tabs>
      <w:spacing w:line="40" w:lineRule="atLeast"/>
      <w:jc w:val="both"/>
    </w:pPr>
    <w:rPr>
      <w:rFonts w:ascii="Arial" w:hAnsi="Arial"/>
      <w:sz w:val="18"/>
      <w:szCs w:val="20"/>
      <w:lang w:val="es-ES_tradnl"/>
    </w:rPr>
  </w:style>
  <w:style w:type="paragraph" w:customStyle="1" w:styleId="Titulo1">
    <w:name w:val="Titulo 1"/>
    <w:basedOn w:val="Normal"/>
    <w:uiPriority w:val="99"/>
    <w:rsid w:val="00424854"/>
    <w:pPr>
      <w:pBdr>
        <w:bottom w:val="single" w:sz="12" w:space="1" w:color="auto"/>
      </w:pBdr>
      <w:jc w:val="both"/>
    </w:pPr>
    <w:rPr>
      <w:b/>
      <w:sz w:val="18"/>
      <w:szCs w:val="20"/>
    </w:rPr>
  </w:style>
  <w:style w:type="paragraph" w:styleId="Textodebloque">
    <w:name w:val="Block Text"/>
    <w:basedOn w:val="Normal"/>
    <w:uiPriority w:val="99"/>
    <w:rsid w:val="00424854"/>
    <w:pPr>
      <w:tabs>
        <w:tab w:val="left" w:pos="900"/>
        <w:tab w:val="left" w:pos="1440"/>
        <w:tab w:val="left" w:pos="3600"/>
      </w:tabs>
      <w:ind w:left="720" w:right="23"/>
      <w:jc w:val="both"/>
    </w:pPr>
    <w:rPr>
      <w:rFonts w:ascii="Arial" w:hAnsi="Arial" w:cs="Arial"/>
    </w:rPr>
  </w:style>
  <w:style w:type="table" w:styleId="Tablaconcuadrcula">
    <w:name w:val="Table Grid"/>
    <w:basedOn w:val="Tablanormal"/>
    <w:uiPriority w:val="99"/>
    <w:rsid w:val="0042485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rsid w:val="00424854"/>
    <w:pPr>
      <w:ind w:left="283" w:hanging="283"/>
    </w:pPr>
  </w:style>
  <w:style w:type="character" w:customStyle="1" w:styleId="CarCar10">
    <w:name w:val="Car Car10"/>
    <w:link w:val="Textoindependiente21"/>
    <w:uiPriority w:val="99"/>
    <w:locked/>
    <w:rsid w:val="00424854"/>
    <w:rPr>
      <w:rFonts w:ascii="Arial" w:eastAsia="Times New Roman" w:hAnsi="Arial" w:cs="Times New Roman"/>
      <w:szCs w:val="20"/>
      <w:lang w:val="es-ES_tradnl" w:eastAsia="es-ES"/>
    </w:rPr>
  </w:style>
  <w:style w:type="paragraph" w:customStyle="1" w:styleId="Prrafodelista1">
    <w:name w:val="Párrafo de lista1"/>
    <w:basedOn w:val="Normal"/>
    <w:uiPriority w:val="99"/>
    <w:rsid w:val="00424854"/>
    <w:pPr>
      <w:ind w:left="708"/>
    </w:pPr>
  </w:style>
  <w:style w:type="paragraph" w:customStyle="1" w:styleId="Prrafodelista2">
    <w:name w:val="Párrafo de lista2"/>
    <w:basedOn w:val="Normal"/>
    <w:uiPriority w:val="99"/>
    <w:rsid w:val="00424854"/>
    <w:pPr>
      <w:ind w:left="708"/>
    </w:pPr>
  </w:style>
  <w:style w:type="paragraph" w:customStyle="1" w:styleId="BodyTextIndent21">
    <w:name w:val="Body Text Indent 21"/>
    <w:basedOn w:val="Normal"/>
    <w:uiPriority w:val="99"/>
    <w:rsid w:val="00424854"/>
    <w:pPr>
      <w:widowControl w:val="0"/>
      <w:spacing w:line="-240" w:lineRule="auto"/>
      <w:ind w:left="1843" w:hanging="403"/>
      <w:jc w:val="both"/>
    </w:pPr>
    <w:rPr>
      <w:rFonts w:ascii="Arial" w:hAnsi="Arial" w:cs="Arial"/>
      <w:lang w:val="es-ES_tradnl"/>
    </w:rPr>
  </w:style>
  <w:style w:type="paragraph" w:customStyle="1" w:styleId="BodyText31">
    <w:name w:val="Body Text 31"/>
    <w:basedOn w:val="Normal"/>
    <w:uiPriority w:val="99"/>
    <w:rsid w:val="00424854"/>
    <w:pPr>
      <w:jc w:val="both"/>
    </w:pPr>
    <w:rPr>
      <w:rFonts w:ascii="Arial" w:hAnsi="Arial" w:cs="Arial"/>
      <w:sz w:val="22"/>
      <w:szCs w:val="22"/>
      <w:lang w:val="es-MX"/>
    </w:rPr>
  </w:style>
  <w:style w:type="character" w:customStyle="1" w:styleId="ROMANOSCar">
    <w:name w:val="ROMANOS Car"/>
    <w:link w:val="ROMANOS"/>
    <w:uiPriority w:val="99"/>
    <w:locked/>
    <w:rsid w:val="00424854"/>
    <w:rPr>
      <w:rFonts w:ascii="Arial" w:eastAsia="Times New Roman" w:hAnsi="Arial" w:cs="Times New Roman"/>
      <w:sz w:val="18"/>
      <w:szCs w:val="20"/>
      <w:lang w:val="es-ES_tradnl" w:eastAsia="es-ES"/>
    </w:rPr>
  </w:style>
  <w:style w:type="paragraph" w:customStyle="1" w:styleId="BodyText22">
    <w:name w:val="Body Text 22"/>
    <w:basedOn w:val="Normal"/>
    <w:uiPriority w:val="99"/>
    <w:rsid w:val="00424854"/>
    <w:pPr>
      <w:widowControl w:val="0"/>
      <w:overflowPunct w:val="0"/>
      <w:autoSpaceDE w:val="0"/>
      <w:autoSpaceDN w:val="0"/>
      <w:adjustRightInd w:val="0"/>
      <w:spacing w:line="-240" w:lineRule="auto"/>
      <w:ind w:right="72"/>
      <w:jc w:val="both"/>
      <w:textAlignment w:val="baseline"/>
    </w:pPr>
    <w:rPr>
      <w:rFonts w:ascii="Arial" w:hAnsi="Arial" w:cs="Arial"/>
      <w:lang w:val="es-ES_tradnl"/>
    </w:rPr>
  </w:style>
  <w:style w:type="paragraph" w:styleId="NormalWeb">
    <w:name w:val="Normal (Web)"/>
    <w:basedOn w:val="Normal"/>
    <w:uiPriority w:val="99"/>
    <w:rsid w:val="00424854"/>
    <w:pPr>
      <w:autoSpaceDE w:val="0"/>
      <w:autoSpaceDN w:val="0"/>
      <w:spacing w:before="100" w:after="100"/>
    </w:pPr>
    <w:rPr>
      <w:lang w:val="es-MX"/>
    </w:rPr>
  </w:style>
  <w:style w:type="paragraph" w:customStyle="1" w:styleId="INCISO">
    <w:name w:val="INCISO"/>
    <w:basedOn w:val="Normal"/>
    <w:uiPriority w:val="99"/>
    <w:rsid w:val="00424854"/>
    <w:pPr>
      <w:tabs>
        <w:tab w:val="left" w:pos="1152"/>
      </w:tabs>
      <w:spacing w:after="101" w:line="216" w:lineRule="atLeast"/>
      <w:ind w:left="1152" w:hanging="432"/>
      <w:jc w:val="both"/>
    </w:pPr>
    <w:rPr>
      <w:rFonts w:ascii="Arial" w:hAnsi="Arial" w:cs="Arial"/>
      <w:sz w:val="18"/>
      <w:szCs w:val="18"/>
      <w:lang w:val="es-ES_tradnl"/>
    </w:rPr>
  </w:style>
  <w:style w:type="paragraph" w:styleId="Textosinformato">
    <w:name w:val="Plain Text"/>
    <w:basedOn w:val="Normal"/>
    <w:link w:val="TextosinformatoCar"/>
    <w:uiPriority w:val="99"/>
    <w:rsid w:val="00424854"/>
    <w:rPr>
      <w:rFonts w:ascii="Courier New" w:hAnsi="Courier New"/>
      <w:sz w:val="20"/>
      <w:szCs w:val="20"/>
    </w:rPr>
  </w:style>
  <w:style w:type="character" w:customStyle="1" w:styleId="TextosinformatoCar">
    <w:name w:val="Texto sin formato Car"/>
    <w:basedOn w:val="Fuentedeprrafopredeter"/>
    <w:link w:val="Textosinformato"/>
    <w:uiPriority w:val="99"/>
    <w:rsid w:val="00424854"/>
    <w:rPr>
      <w:rFonts w:ascii="Courier New" w:eastAsia="Times New Roman" w:hAnsi="Courier New" w:cs="Times New Roman"/>
      <w:sz w:val="20"/>
      <w:szCs w:val="20"/>
      <w:lang w:eastAsia="es-ES"/>
    </w:rPr>
  </w:style>
  <w:style w:type="paragraph" w:customStyle="1" w:styleId="xl77">
    <w:name w:val="xl77"/>
    <w:basedOn w:val="Normal"/>
    <w:uiPriority w:val="99"/>
    <w:rsid w:val="00424854"/>
    <w:pPr>
      <w:pBdr>
        <w:top w:val="single" w:sz="8" w:space="0" w:color="auto"/>
        <w:bottom w:val="single" w:sz="8" w:space="0" w:color="auto"/>
        <w:right w:val="single" w:sz="8" w:space="0" w:color="auto"/>
      </w:pBdr>
      <w:shd w:val="clear" w:color="auto" w:fill="FFFFFF"/>
      <w:spacing w:before="100" w:beforeAutospacing="1" w:after="100" w:afterAutospacing="1"/>
      <w:jc w:val="center"/>
    </w:pPr>
  </w:style>
  <w:style w:type="paragraph" w:customStyle="1" w:styleId="xl78">
    <w:name w:val="xl78"/>
    <w:basedOn w:val="Normal"/>
    <w:uiPriority w:val="99"/>
    <w:rsid w:val="00424854"/>
    <w:pPr>
      <w:pBdr>
        <w:top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79">
    <w:name w:val="xl79"/>
    <w:basedOn w:val="Normal"/>
    <w:uiPriority w:val="99"/>
    <w:rsid w:val="00424854"/>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Normal"/>
    <w:uiPriority w:val="99"/>
    <w:rsid w:val="00424854"/>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Documento1">
    <w:name w:val="Documento 1"/>
    <w:uiPriority w:val="99"/>
    <w:rsid w:val="00424854"/>
    <w:pPr>
      <w:keepNext/>
      <w:keepLines/>
      <w:tabs>
        <w:tab w:val="left" w:pos="-720"/>
      </w:tabs>
      <w:suppressAutoHyphens/>
      <w:spacing w:after="0" w:line="240" w:lineRule="auto"/>
    </w:pPr>
    <w:rPr>
      <w:rFonts w:ascii="Courier New" w:eastAsia="Times New Roman" w:hAnsi="Courier New" w:cs="Courier New"/>
      <w:sz w:val="24"/>
      <w:szCs w:val="24"/>
      <w:lang w:val="en-US" w:eastAsia="es-ES"/>
    </w:rPr>
  </w:style>
  <w:style w:type="paragraph" w:styleId="TDC1">
    <w:name w:val="toc 1"/>
    <w:basedOn w:val="Normal"/>
    <w:next w:val="Normal"/>
    <w:autoRedefine/>
    <w:uiPriority w:val="99"/>
    <w:rsid w:val="00424854"/>
    <w:rPr>
      <w:sz w:val="20"/>
      <w:szCs w:val="20"/>
    </w:rPr>
  </w:style>
  <w:style w:type="paragraph" w:customStyle="1" w:styleId="Sangra2detindependiente1">
    <w:name w:val="Sangría 2 de t. independiente1"/>
    <w:basedOn w:val="Normal"/>
    <w:uiPriority w:val="99"/>
    <w:rsid w:val="00424854"/>
    <w:pPr>
      <w:ind w:left="705" w:hanging="705"/>
      <w:jc w:val="both"/>
    </w:pPr>
    <w:rPr>
      <w:rFonts w:ascii="Arial" w:hAnsi="Arial" w:cs="Arial"/>
      <w:sz w:val="20"/>
      <w:szCs w:val="20"/>
      <w:lang w:val="es-MX"/>
    </w:rPr>
  </w:style>
  <w:style w:type="paragraph" w:customStyle="1" w:styleId="Sinespaciado1">
    <w:name w:val="Sin espaciado1"/>
    <w:uiPriority w:val="99"/>
    <w:rsid w:val="00424854"/>
    <w:pPr>
      <w:spacing w:after="0" w:line="240" w:lineRule="auto"/>
    </w:pPr>
    <w:rPr>
      <w:rFonts w:ascii="Times New Roman" w:eastAsia="Times New Roman" w:hAnsi="Times New Roman" w:cs="Times New Roman"/>
      <w:sz w:val="24"/>
      <w:szCs w:val="24"/>
      <w:lang w:eastAsia="es-ES"/>
    </w:rPr>
  </w:style>
  <w:style w:type="paragraph" w:customStyle="1" w:styleId="BodyText24">
    <w:name w:val="Body Text 24"/>
    <w:basedOn w:val="Normal"/>
    <w:uiPriority w:val="99"/>
    <w:rsid w:val="00424854"/>
    <w:pPr>
      <w:widowControl w:val="0"/>
      <w:ind w:left="708" w:hanging="708"/>
      <w:jc w:val="both"/>
    </w:pPr>
    <w:rPr>
      <w:b/>
      <w:sz w:val="22"/>
      <w:szCs w:val="20"/>
      <w:lang w:val="es-ES_tradnl"/>
    </w:rPr>
  </w:style>
  <w:style w:type="character" w:customStyle="1" w:styleId="CarCar101">
    <w:name w:val="Car Car101"/>
    <w:uiPriority w:val="99"/>
    <w:locked/>
    <w:rsid w:val="00424854"/>
    <w:rPr>
      <w:rFonts w:ascii="Arial" w:hAnsi="Arial"/>
      <w:sz w:val="22"/>
      <w:lang w:val="es-ES_tradnl" w:eastAsia="es-ES"/>
    </w:rPr>
  </w:style>
  <w:style w:type="paragraph" w:customStyle="1" w:styleId="CarCar1Car">
    <w:name w:val="Car Car1 Car"/>
    <w:basedOn w:val="Normal"/>
    <w:uiPriority w:val="99"/>
    <w:rsid w:val="00424854"/>
    <w:pPr>
      <w:spacing w:after="160" w:line="240" w:lineRule="exact"/>
    </w:pPr>
    <w:rPr>
      <w:rFonts w:ascii="Tahoma" w:hAnsi="Tahoma"/>
      <w:sz w:val="20"/>
      <w:szCs w:val="20"/>
      <w:lang w:val="en-US" w:eastAsia="en-US"/>
    </w:rPr>
  </w:style>
  <w:style w:type="paragraph" w:customStyle="1" w:styleId="m7052405039898394436msolistparagraph">
    <w:name w:val="m_7052405039898394436msolistparagraph"/>
    <w:basedOn w:val="Normal"/>
    <w:rsid w:val="00424854"/>
    <w:pPr>
      <w:spacing w:before="100" w:beforeAutospacing="1" w:after="100" w:afterAutospacing="1"/>
    </w:pPr>
    <w:rPr>
      <w:rFonts w:ascii="Calibri" w:eastAsiaTheme="minorHAnsi" w:hAnsi="Calibri"/>
      <w:sz w:val="22"/>
      <w:szCs w:val="22"/>
      <w:lang w:val="es-MX" w:eastAsia="es-MX"/>
    </w:rPr>
  </w:style>
  <w:style w:type="paragraph" w:customStyle="1" w:styleId="Default">
    <w:name w:val="Default"/>
    <w:rsid w:val="00424854"/>
    <w:pPr>
      <w:autoSpaceDE w:val="0"/>
      <w:autoSpaceDN w:val="0"/>
      <w:adjustRightInd w:val="0"/>
      <w:spacing w:after="0" w:line="240" w:lineRule="auto"/>
    </w:pPr>
    <w:rPr>
      <w:rFonts w:ascii="Arial" w:eastAsia="Times New Roman" w:hAnsi="Arial" w:cs="Arial"/>
      <w:color w:val="000000"/>
      <w:sz w:val="24"/>
      <w:szCs w:val="24"/>
    </w:rPr>
  </w:style>
  <w:style w:type="paragraph" w:styleId="Remitedesobre">
    <w:name w:val="envelope return"/>
    <w:basedOn w:val="Normal"/>
    <w:rsid w:val="00424854"/>
    <w:pPr>
      <w:widowControl w:val="0"/>
    </w:pPr>
    <w:rPr>
      <w:rFonts w:ascii="Arial monospaced for SAP" w:hAnsi="Arial monospaced for SAP"/>
      <w:sz w:val="20"/>
      <w:szCs w:val="20"/>
      <w:lang w:eastAsia="es-MX"/>
    </w:rPr>
  </w:style>
  <w:style w:type="character" w:customStyle="1" w:styleId="Mencinsinresolver1">
    <w:name w:val="Mención sin resolver1"/>
    <w:basedOn w:val="Fuentedeprrafopredeter"/>
    <w:uiPriority w:val="99"/>
    <w:semiHidden/>
    <w:unhideWhenUsed/>
    <w:rsid w:val="00424854"/>
    <w:rPr>
      <w:color w:val="605E5C"/>
      <w:shd w:val="clear" w:color="auto" w:fill="E1DFDD"/>
    </w:rPr>
  </w:style>
  <w:style w:type="character" w:customStyle="1" w:styleId="Mencinsinresolver2">
    <w:name w:val="Mención sin resolver2"/>
    <w:basedOn w:val="Fuentedeprrafopredeter"/>
    <w:uiPriority w:val="99"/>
    <w:semiHidden/>
    <w:unhideWhenUsed/>
    <w:rsid w:val="00424854"/>
    <w:rPr>
      <w:color w:val="605E5C"/>
      <w:shd w:val="clear" w:color="auto" w:fill="E1DFDD"/>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qFormat/>
    <w:rsid w:val="00424854"/>
  </w:style>
  <w:style w:type="paragraph" w:customStyle="1" w:styleId="TableParagraph">
    <w:name w:val="Table Paragraph"/>
    <w:basedOn w:val="Normal"/>
    <w:uiPriority w:val="1"/>
    <w:qFormat/>
    <w:rsid w:val="00424854"/>
    <w:pPr>
      <w:widowControl w:val="0"/>
      <w:autoSpaceDE w:val="0"/>
      <w:autoSpaceDN w:val="0"/>
    </w:pPr>
    <w:rPr>
      <w:rFonts w:ascii="Arial" w:eastAsia="Arial" w:hAnsi="Arial" w:cs="Arial"/>
      <w:sz w:val="22"/>
      <w:szCs w:val="22"/>
      <w:lang w:val="en-US" w:eastAsia="en-US"/>
    </w:rPr>
  </w:style>
  <w:style w:type="paragraph" w:customStyle="1" w:styleId="Logotipo">
    <w:name w:val="Logotipo"/>
    <w:basedOn w:val="Normal"/>
    <w:next w:val="Normal"/>
    <w:link w:val="Carcterdelogotipo"/>
    <w:qFormat/>
    <w:rsid w:val="00DB4DC5"/>
    <w:pPr>
      <w:ind w:left="-180" w:right="-24"/>
      <w:jc w:val="center"/>
    </w:pPr>
    <w:rPr>
      <w:rFonts w:asciiTheme="minorHAnsi" w:eastAsiaTheme="minorHAnsi" w:hAnsi="Calibri" w:cstheme="minorBidi"/>
      <w:b/>
      <w:bCs/>
      <w:color w:val="FFFFFF" w:themeColor="background1"/>
      <w:spacing w:val="120"/>
      <w:kern w:val="24"/>
      <w:sz w:val="44"/>
      <w:szCs w:val="48"/>
      <w:lang w:val="es-MX" w:eastAsia="ja-JP"/>
    </w:rPr>
  </w:style>
  <w:style w:type="character" w:customStyle="1" w:styleId="Carcterdelogotipo">
    <w:name w:val="Carácter de logotipo"/>
    <w:basedOn w:val="Fuentedeprrafopredeter"/>
    <w:link w:val="Logotipo"/>
    <w:rsid w:val="00DB4DC5"/>
    <w:rPr>
      <w:rFonts w:hAnsi="Calibri"/>
      <w:b/>
      <w:bCs/>
      <w:color w:val="FFFFFF" w:themeColor="background1"/>
      <w:spacing w:val="120"/>
      <w:kern w:val="24"/>
      <w:sz w:val="44"/>
      <w:szCs w:val="48"/>
      <w:lang w:val="es-MX" w:eastAsia="ja-JP"/>
    </w:rPr>
  </w:style>
  <w:style w:type="paragraph" w:customStyle="1" w:styleId="Informacindecontacto">
    <w:name w:val="Información de contacto"/>
    <w:basedOn w:val="Normal"/>
    <w:uiPriority w:val="1"/>
    <w:qFormat/>
    <w:rsid w:val="00DB4DC5"/>
    <w:pPr>
      <w:ind w:left="720" w:right="720"/>
    </w:pPr>
    <w:rPr>
      <w:rFonts w:asciiTheme="minorHAnsi" w:eastAsiaTheme="minorHAnsi" w:hAnsiTheme="minorHAnsi" w:cstheme="minorBidi"/>
      <w:color w:val="FFFFFF" w:themeColor="background1"/>
      <w:kern w:val="20"/>
      <w:szCs w:val="20"/>
      <w:lang w:val="es-MX" w:eastAsia="ja-JP"/>
    </w:rPr>
  </w:style>
  <w:style w:type="character" w:styleId="Mencinsinresolver">
    <w:name w:val="Unresolved Mention"/>
    <w:basedOn w:val="Fuentedeprrafopredeter"/>
    <w:uiPriority w:val="99"/>
    <w:semiHidden/>
    <w:unhideWhenUsed/>
    <w:rsid w:val="00DB4DC5"/>
    <w:rPr>
      <w:color w:val="605E5C"/>
      <w:shd w:val="clear" w:color="auto" w:fill="E1DFDD"/>
    </w:rPr>
  </w:style>
  <w:style w:type="paragraph" w:customStyle="1" w:styleId="BodyA">
    <w:name w:val="Body A"/>
    <w:rsid w:val="005D75B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Sinespaciado">
    <w:name w:val="No Spacing"/>
    <w:uiPriority w:val="1"/>
    <w:qFormat/>
    <w:rsid w:val="00B34A98"/>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bcs.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6067-312B-4EB0-B015-F4209D77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9</Pages>
  <Words>2968</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SANTACRUZ</dc:creator>
  <cp:keywords/>
  <dc:description/>
  <cp:lastModifiedBy>GONZALO SANTACRUZ</cp:lastModifiedBy>
  <cp:revision>5</cp:revision>
  <cp:lastPrinted>2023-01-13T01:19:00Z</cp:lastPrinted>
  <dcterms:created xsi:type="dcterms:W3CDTF">2023-01-13T03:53:00Z</dcterms:created>
  <dcterms:modified xsi:type="dcterms:W3CDTF">2023-01-13T03:56:00Z</dcterms:modified>
</cp:coreProperties>
</file>